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D705" w14:textId="6D56D708" w:rsidR="00FC3B11" w:rsidRPr="00B83EEF" w:rsidRDefault="00883C5B" w:rsidP="00362DBB">
      <w:pPr>
        <w:rPr>
          <w:b/>
          <w:bCs/>
          <w:sz w:val="24"/>
          <w:szCs w:val="24"/>
          <w14:ligatures w14:val="none"/>
        </w:rPr>
      </w:pPr>
      <w:r w:rsidRPr="00B83EEF">
        <w:rPr>
          <w:b/>
          <w:bCs/>
          <w:sz w:val="24"/>
          <w:szCs w:val="24"/>
          <w14:ligatures w14:val="none"/>
        </w:rPr>
        <w:t xml:space="preserve">Briefing 1    </w:t>
      </w:r>
      <w:r w:rsidR="00FC3B11" w:rsidRPr="00B83EEF">
        <w:rPr>
          <w:rFonts w:cstheme="minorHAnsi"/>
          <w:b/>
          <w:bCs/>
          <w:sz w:val="24"/>
          <w:szCs w:val="24"/>
        </w:rPr>
        <w:t>Defra’s Marine Natural Capital and Ecosystem Assessment (mNCEA) programme - land-sea interface’ (LSI) work package on ‘Mobilising marine social capital’</w:t>
      </w:r>
    </w:p>
    <w:p w14:paraId="4E7ED07C" w14:textId="77777777" w:rsidR="00FC3B11" w:rsidRPr="00B83EEF" w:rsidRDefault="00FC3B11" w:rsidP="00362DBB">
      <w:pPr>
        <w:rPr>
          <w:b/>
          <w:bCs/>
          <w:sz w:val="24"/>
          <w:szCs w:val="24"/>
          <w14:ligatures w14:val="none"/>
        </w:rPr>
      </w:pPr>
    </w:p>
    <w:p w14:paraId="4D8F7C12" w14:textId="2B24CF66" w:rsidR="008D48FD" w:rsidRPr="00B83EEF" w:rsidRDefault="00FC3B11" w:rsidP="00362DBB">
      <w:pPr>
        <w:rPr>
          <w:b/>
          <w:bCs/>
          <w:sz w:val="24"/>
          <w:szCs w:val="24"/>
          <w14:ligatures w14:val="none"/>
        </w:rPr>
      </w:pPr>
      <w:r w:rsidRPr="00B83EEF">
        <w:rPr>
          <w:b/>
          <w:bCs/>
          <w:sz w:val="24"/>
          <w:szCs w:val="24"/>
          <w14:ligatures w14:val="none"/>
        </w:rPr>
        <w:t xml:space="preserve">The </w:t>
      </w:r>
      <w:r w:rsidR="00362DBB" w:rsidRPr="00B83EEF">
        <w:rPr>
          <w:b/>
          <w:bCs/>
          <w:sz w:val="24"/>
          <w:szCs w:val="24"/>
          <w14:ligatures w14:val="none"/>
        </w:rPr>
        <w:t>EAST MARINE ECOSYSTEMS (EASTME)</w:t>
      </w:r>
      <w:r w:rsidR="00DF34B7" w:rsidRPr="00B83EEF">
        <w:rPr>
          <w:b/>
          <w:bCs/>
          <w:sz w:val="24"/>
          <w:szCs w:val="24"/>
          <w14:ligatures w14:val="none"/>
        </w:rPr>
        <w:t xml:space="preserve"> Pilot</w:t>
      </w:r>
    </w:p>
    <w:p w14:paraId="5FA9AADE" w14:textId="77777777" w:rsidR="00362DBB" w:rsidRDefault="00362DBB" w:rsidP="00362DBB">
      <w:pPr>
        <w:rPr>
          <w14:ligatures w14:val="none"/>
        </w:rPr>
      </w:pPr>
    </w:p>
    <w:p w14:paraId="540EDC5D" w14:textId="1EC57173" w:rsidR="00362DBB" w:rsidRDefault="00362DBB" w:rsidP="00362DBB">
      <w:pPr>
        <w:rPr>
          <w14:ligatures w14:val="none"/>
        </w:rPr>
      </w:pPr>
      <w:r>
        <w:rPr>
          <w14:ligatures w14:val="none"/>
        </w:rPr>
        <w:t xml:space="preserve">Version: </w:t>
      </w:r>
      <w:r w:rsidR="00B8183C">
        <w:rPr>
          <w14:ligatures w14:val="none"/>
        </w:rPr>
        <w:t>30/8</w:t>
      </w:r>
      <w:r w:rsidR="00076916">
        <w:rPr>
          <w14:ligatures w14:val="none"/>
        </w:rPr>
        <w:t>/</w:t>
      </w:r>
      <w:r>
        <w:rPr>
          <w14:ligatures w14:val="none"/>
        </w:rPr>
        <w:t>2023</w:t>
      </w:r>
      <w:r w:rsidR="008D48FD">
        <w:rPr>
          <w14:ligatures w14:val="none"/>
        </w:rPr>
        <w:t xml:space="preserve">  </w:t>
      </w:r>
      <w:r w:rsidR="00DF34B7">
        <w:rPr>
          <w14:ligatures w14:val="none"/>
        </w:rPr>
        <w:t xml:space="preserve">  Bob </w:t>
      </w:r>
      <w:r w:rsidR="008D48FD">
        <w:rPr>
          <w14:ligatures w14:val="none"/>
        </w:rPr>
        <w:t>Earll</w:t>
      </w:r>
      <w:r w:rsidR="009313A7">
        <w:rPr>
          <w14:ligatures w14:val="none"/>
        </w:rPr>
        <w:t xml:space="preserve">, Ruth Williams &amp; Jessica Churchill Bissett </w:t>
      </w:r>
    </w:p>
    <w:p w14:paraId="5A7DDFE0" w14:textId="77777777" w:rsidR="00A72D73" w:rsidRDefault="00A72D73" w:rsidP="00D437EB"/>
    <w:p w14:paraId="2CBE65A2" w14:textId="4161A82F" w:rsidR="00D437EB" w:rsidRDefault="00D437EB" w:rsidP="00D437EB">
      <w:r w:rsidRPr="00A72D73">
        <w:rPr>
          <w:b/>
          <w:bCs/>
          <w:i/>
          <w:iCs/>
        </w:rPr>
        <w:t>Also watch this briefing on our</w:t>
      </w:r>
      <w:r>
        <w:t xml:space="preserve"> SWME YouTube Channel </w:t>
      </w:r>
      <w:hyperlink r:id="rId7" w:history="1">
        <w:r>
          <w:rPr>
            <w:rStyle w:val="Hyperlink"/>
          </w:rPr>
          <w:t>EASTME</w:t>
        </w:r>
      </w:hyperlink>
      <w:r>
        <w:t xml:space="preserve"> and the main idea </w:t>
      </w:r>
      <w:hyperlink r:id="rId8" w:history="1">
        <w:r>
          <w:rPr>
            <w:rStyle w:val="Hyperlink"/>
          </w:rPr>
          <w:t>South-West Marine Ecosystems</w:t>
        </w:r>
      </w:hyperlink>
      <w:r>
        <w:t xml:space="preserve">. </w:t>
      </w:r>
    </w:p>
    <w:p w14:paraId="341C8B4F" w14:textId="77777777" w:rsidR="00B97F03" w:rsidRDefault="00B97F03" w:rsidP="00D437EB"/>
    <w:p w14:paraId="4BF48454" w14:textId="46038613" w:rsidR="00B97F03" w:rsidRPr="00B97F03" w:rsidRDefault="00B97F03" w:rsidP="00D437EB">
      <w:pPr>
        <w:rPr>
          <w:rFonts w:eastAsia="Times New Roman"/>
          <w:b/>
          <w:bCs/>
          <w:i/>
          <w:iCs/>
          <w:u w:val="single"/>
        </w:rPr>
      </w:pPr>
      <w:r w:rsidRPr="00B97F03">
        <w:rPr>
          <w:b/>
          <w:bCs/>
          <w:i/>
          <w:iCs/>
          <w:highlight w:val="yellow"/>
          <w:u w:val="single"/>
        </w:rPr>
        <w:t xml:space="preserve">NB Since making the video we have learnt that the EASTME Pilot has received </w:t>
      </w:r>
      <w:r>
        <w:rPr>
          <w:b/>
          <w:bCs/>
          <w:i/>
          <w:iCs/>
          <w:highlight w:val="yellow"/>
          <w:u w:val="single"/>
        </w:rPr>
        <w:t xml:space="preserve">Defra’s </w:t>
      </w:r>
      <w:r w:rsidRPr="00B97F03">
        <w:rPr>
          <w:b/>
          <w:bCs/>
          <w:i/>
          <w:iCs/>
          <w:highlight w:val="yellow"/>
          <w:u w:val="single"/>
        </w:rPr>
        <w:t>financial backing; this was pending when we made the YouTube video.</w:t>
      </w:r>
    </w:p>
    <w:p w14:paraId="62D1C482" w14:textId="77777777" w:rsidR="00362DBB" w:rsidRDefault="00362DBB" w:rsidP="00362DBB">
      <w:pPr>
        <w:rPr>
          <w14:ligatures w14:val="none"/>
        </w:rPr>
      </w:pPr>
    </w:p>
    <w:p w14:paraId="67DD94E4" w14:textId="3971478B" w:rsidR="00D37BB1" w:rsidRPr="00D37BB1" w:rsidRDefault="00D37BB1" w:rsidP="00D37BB1">
      <w:pPr>
        <w:pStyle w:val="ListParagraph"/>
        <w:numPr>
          <w:ilvl w:val="0"/>
          <w:numId w:val="3"/>
        </w:numPr>
        <w:rPr>
          <w:b/>
          <w:bCs/>
          <w14:ligatures w14:val="none"/>
        </w:rPr>
      </w:pPr>
      <w:r w:rsidRPr="00D37BB1">
        <w:rPr>
          <w:b/>
          <w:bCs/>
          <w14:ligatures w14:val="none"/>
        </w:rPr>
        <w:t xml:space="preserve">What is the </w:t>
      </w:r>
      <w:r>
        <w:rPr>
          <w:b/>
          <w:bCs/>
          <w14:ligatures w14:val="none"/>
        </w:rPr>
        <w:t xml:space="preserve">context in terms of the marine </w:t>
      </w:r>
      <w:r w:rsidRPr="00D37BB1">
        <w:rPr>
          <w:b/>
          <w:bCs/>
          <w14:ligatures w14:val="none"/>
        </w:rPr>
        <w:t>N</w:t>
      </w:r>
      <w:r>
        <w:rPr>
          <w:b/>
          <w:bCs/>
          <w14:ligatures w14:val="none"/>
        </w:rPr>
        <w:t xml:space="preserve">atural Capital </w:t>
      </w:r>
      <w:r w:rsidRPr="00D37BB1">
        <w:rPr>
          <w:b/>
          <w:bCs/>
          <w14:ligatures w14:val="none"/>
        </w:rPr>
        <w:t>E</w:t>
      </w:r>
      <w:r>
        <w:rPr>
          <w:b/>
          <w:bCs/>
          <w14:ligatures w14:val="none"/>
        </w:rPr>
        <w:t>cosystem Assessment Programme</w:t>
      </w:r>
      <w:r w:rsidRPr="00D37BB1">
        <w:rPr>
          <w:b/>
          <w:bCs/>
          <w14:ligatures w14:val="none"/>
        </w:rPr>
        <w:t>?</w:t>
      </w:r>
      <w:r>
        <w:rPr>
          <w:b/>
          <w:bCs/>
          <w14:ligatures w14:val="none"/>
        </w:rPr>
        <w:t xml:space="preserve">  </w:t>
      </w:r>
    </w:p>
    <w:p w14:paraId="2B152120" w14:textId="77777777" w:rsidR="00D37BB1" w:rsidRDefault="00D37BB1" w:rsidP="00D37BB1">
      <w:pPr>
        <w:rPr>
          <w:rFonts w:cstheme="minorHAnsi"/>
        </w:rPr>
      </w:pPr>
    </w:p>
    <w:p w14:paraId="4F30BFAF" w14:textId="75EAEA9C" w:rsidR="00D37BB1" w:rsidRDefault="00D37BB1" w:rsidP="00D37BB1">
      <w:pPr>
        <w:rPr>
          <w:rStyle w:val="normaltextrun"/>
          <w:rFonts w:cstheme="minorHAnsi"/>
        </w:rPr>
      </w:pPr>
      <w:r w:rsidRPr="00D37BB1">
        <w:rPr>
          <w:rFonts w:cstheme="minorHAnsi"/>
        </w:rPr>
        <w:t xml:space="preserve">This </w:t>
      </w:r>
      <w:r>
        <w:rPr>
          <w:rFonts w:cstheme="minorHAnsi"/>
        </w:rPr>
        <w:t xml:space="preserve">proposed </w:t>
      </w:r>
      <w:r w:rsidRPr="00D37BB1">
        <w:rPr>
          <w:rFonts w:cstheme="minorHAnsi"/>
        </w:rPr>
        <w:t>pro</w:t>
      </w:r>
      <w:r>
        <w:rPr>
          <w:rFonts w:cstheme="minorHAnsi"/>
        </w:rPr>
        <w:t>ject</w:t>
      </w:r>
      <w:r w:rsidRPr="00D37BB1">
        <w:rPr>
          <w:rFonts w:cstheme="minorHAnsi"/>
        </w:rPr>
        <w:t xml:space="preserve"> </w:t>
      </w:r>
      <w:r>
        <w:rPr>
          <w:rFonts w:cstheme="minorHAnsi"/>
        </w:rPr>
        <w:t xml:space="preserve">– the </w:t>
      </w:r>
      <w:r w:rsidR="0030701A">
        <w:rPr>
          <w:rFonts w:cstheme="minorHAnsi"/>
        </w:rPr>
        <w:t>East Coast Marine Ecosystems (</w:t>
      </w:r>
      <w:r>
        <w:rPr>
          <w:rFonts w:cstheme="minorHAnsi"/>
        </w:rPr>
        <w:t>EASTME</w:t>
      </w:r>
      <w:r w:rsidR="0030701A">
        <w:rPr>
          <w:rFonts w:cstheme="minorHAnsi"/>
        </w:rPr>
        <w:t>)</w:t>
      </w:r>
      <w:r>
        <w:rPr>
          <w:rFonts w:cstheme="minorHAnsi"/>
        </w:rPr>
        <w:t xml:space="preserve"> pilot - </w:t>
      </w:r>
      <w:r w:rsidRPr="00D37BB1">
        <w:rPr>
          <w:rFonts w:cstheme="minorHAnsi"/>
        </w:rPr>
        <w:t xml:space="preserve">forms part of the ‘Natural Capital approaches at the land-sea interface’ (LSI) project, which is being led by the Environment Agency (EA) under Defra’s Marine Natural Capital and Ecosystem Assessment (mNCEA) programme. The proposed work will deliver the LSI project’s work package on ‘Mobilising marine social capital’, which aims to </w:t>
      </w:r>
      <w:r w:rsidRPr="00D37BB1">
        <w:rPr>
          <w:rStyle w:val="normaltextrun"/>
          <w:rFonts w:cstheme="minorHAnsi"/>
        </w:rPr>
        <w:t>build networks and relationships among people in marine and coastal communities including citizen scientists, academics, managers, policy makers and the public</w:t>
      </w:r>
      <w:r w:rsidR="00076916">
        <w:rPr>
          <w:rStyle w:val="normaltextrun"/>
          <w:rFonts w:cstheme="minorHAnsi"/>
        </w:rPr>
        <w:t>, to collate data on marine ecosystems and</w:t>
      </w:r>
      <w:r w:rsidRPr="00D37BB1">
        <w:rPr>
          <w:rStyle w:val="normaltextrun"/>
          <w:rFonts w:cstheme="minorHAnsi"/>
        </w:rPr>
        <w:t xml:space="preserve"> enable regional scale reporting on the state of marine natural capital. </w:t>
      </w:r>
    </w:p>
    <w:p w14:paraId="0688A791" w14:textId="77777777" w:rsidR="00D37BB1" w:rsidRDefault="00D37BB1" w:rsidP="00D37BB1">
      <w:pPr>
        <w:rPr>
          <w:rStyle w:val="normaltextrun"/>
          <w:rFonts w:cstheme="minorHAnsi"/>
        </w:rPr>
      </w:pPr>
    </w:p>
    <w:p w14:paraId="2E179A84" w14:textId="670E1193" w:rsidR="00D37BB1" w:rsidRPr="0079258B" w:rsidRDefault="0079258B" w:rsidP="00D37BB1">
      <w:pPr>
        <w:pStyle w:val="ListParagraph"/>
        <w:numPr>
          <w:ilvl w:val="0"/>
          <w:numId w:val="3"/>
        </w:numPr>
        <w:rPr>
          <w:rStyle w:val="normaltextrun"/>
          <w:rFonts w:cstheme="minorHAnsi"/>
          <w:b/>
          <w:bCs/>
        </w:rPr>
      </w:pPr>
      <w:r w:rsidRPr="0079258B">
        <w:rPr>
          <w:rStyle w:val="normaltextrun"/>
          <w:rFonts w:cstheme="minorHAnsi"/>
          <w:b/>
          <w:bCs/>
        </w:rPr>
        <w:t>What is the EAST</w:t>
      </w:r>
      <w:r w:rsidR="00FC3B11">
        <w:rPr>
          <w:rStyle w:val="normaltextrun"/>
          <w:rFonts w:cstheme="minorHAnsi"/>
          <w:b/>
          <w:bCs/>
        </w:rPr>
        <w:t xml:space="preserve"> </w:t>
      </w:r>
      <w:r w:rsidRPr="0079258B">
        <w:rPr>
          <w:rStyle w:val="normaltextrun"/>
          <w:rFonts w:cstheme="minorHAnsi"/>
          <w:b/>
          <w:bCs/>
        </w:rPr>
        <w:t>M</w:t>
      </w:r>
      <w:r w:rsidR="00FC3B11">
        <w:rPr>
          <w:rStyle w:val="normaltextrun"/>
          <w:rFonts w:cstheme="minorHAnsi"/>
          <w:b/>
          <w:bCs/>
        </w:rPr>
        <w:t xml:space="preserve">arine </w:t>
      </w:r>
      <w:r w:rsidRPr="0079258B">
        <w:rPr>
          <w:rStyle w:val="normaltextrun"/>
          <w:rFonts w:cstheme="minorHAnsi"/>
          <w:b/>
          <w:bCs/>
        </w:rPr>
        <w:t>E</w:t>
      </w:r>
      <w:r w:rsidR="00FC3B11">
        <w:rPr>
          <w:rStyle w:val="normaltextrun"/>
          <w:rFonts w:cstheme="minorHAnsi"/>
          <w:b/>
          <w:bCs/>
        </w:rPr>
        <w:t>cosystems</w:t>
      </w:r>
      <w:r w:rsidRPr="0079258B">
        <w:rPr>
          <w:rStyle w:val="normaltextrun"/>
          <w:rFonts w:cstheme="minorHAnsi"/>
          <w:b/>
          <w:bCs/>
        </w:rPr>
        <w:t xml:space="preserve"> pilot?</w:t>
      </w:r>
    </w:p>
    <w:p w14:paraId="08577409" w14:textId="77777777" w:rsidR="00D37BB1" w:rsidRDefault="00D37BB1" w:rsidP="00362DBB">
      <w:pPr>
        <w:rPr>
          <w14:ligatures w14:val="none"/>
        </w:rPr>
      </w:pPr>
    </w:p>
    <w:p w14:paraId="2C2C3A26" w14:textId="179E18CE" w:rsidR="00D37BB1" w:rsidRDefault="0079258B" w:rsidP="00362DBB">
      <w:pPr>
        <w:rPr>
          <w14:ligatures w14:val="none"/>
        </w:rPr>
      </w:pPr>
      <w:r>
        <w:rPr>
          <w14:ligatures w14:val="none"/>
        </w:rPr>
        <w:t xml:space="preserve">The central idea behind the </w:t>
      </w:r>
      <w:r w:rsidR="00FC3B11" w:rsidRPr="00FC3B11">
        <w:rPr>
          <w:rStyle w:val="normaltextrun"/>
          <w:rFonts w:cstheme="minorHAnsi"/>
        </w:rPr>
        <w:t>EAST Marine Ecosystems</w:t>
      </w:r>
      <w:r w:rsidR="00FC3B11" w:rsidRPr="0079258B">
        <w:rPr>
          <w:rStyle w:val="normaltextrun"/>
          <w:rFonts w:cstheme="minorHAnsi"/>
          <w:b/>
          <w:bCs/>
        </w:rPr>
        <w:t xml:space="preserve"> </w:t>
      </w:r>
      <w:r w:rsidR="00FC3B11">
        <w:rPr>
          <w14:ligatures w14:val="none"/>
        </w:rPr>
        <w:t>(</w:t>
      </w:r>
      <w:r w:rsidR="0030701A">
        <w:rPr>
          <w14:ligatures w14:val="none"/>
        </w:rPr>
        <w:t>EASTME</w:t>
      </w:r>
      <w:r w:rsidR="00FC3B11">
        <w:rPr>
          <w14:ligatures w14:val="none"/>
        </w:rPr>
        <w:t>)</w:t>
      </w:r>
      <w:r w:rsidR="0030701A">
        <w:rPr>
          <w14:ligatures w14:val="none"/>
        </w:rPr>
        <w:t xml:space="preserve"> </w:t>
      </w:r>
      <w:r>
        <w:rPr>
          <w14:ligatures w14:val="none"/>
        </w:rPr>
        <w:t xml:space="preserve">pilot is to use the </w:t>
      </w:r>
      <w:hyperlink r:id="rId9" w:history="1">
        <w:r w:rsidRPr="0030701A">
          <w:rPr>
            <w:rStyle w:val="Hyperlink"/>
            <w14:ligatures w14:val="none"/>
          </w:rPr>
          <w:t xml:space="preserve">South-West Marine Ecosystems (SWME) </w:t>
        </w:r>
        <w:r w:rsidR="0030701A" w:rsidRPr="0030701A">
          <w:rPr>
            <w:rStyle w:val="Hyperlink"/>
            <w14:ligatures w14:val="none"/>
          </w:rPr>
          <w:t>m</w:t>
        </w:r>
        <w:r w:rsidRPr="0030701A">
          <w:rPr>
            <w:rStyle w:val="Hyperlink"/>
            <w14:ligatures w14:val="none"/>
          </w:rPr>
          <w:t>odel</w:t>
        </w:r>
      </w:hyperlink>
      <w:r>
        <w:rPr>
          <w14:ligatures w14:val="none"/>
        </w:rPr>
        <w:t xml:space="preserve"> and to see whether this can be applied to another English region. SWME is an annual, regional programme of communications and reporting on the marine environment which has a large outreach to the marine community in the south-west</w:t>
      </w:r>
      <w:r w:rsidR="008D48FD">
        <w:rPr>
          <w14:ligatures w14:val="none"/>
        </w:rPr>
        <w:t xml:space="preserve"> [See Briefing 2]</w:t>
      </w:r>
      <w:r>
        <w:rPr>
          <w14:ligatures w14:val="none"/>
        </w:rPr>
        <w:t xml:space="preserve">. </w:t>
      </w:r>
      <w:r w:rsidR="00F631A9" w:rsidRPr="00F631A9">
        <w:rPr>
          <w:kern w:val="0"/>
          <w14:ligatures w14:val="none"/>
        </w:rPr>
        <w:t xml:space="preserve"> </w:t>
      </w:r>
      <w:r w:rsidR="00F631A9" w:rsidRPr="00F631A9">
        <w:rPr>
          <w14:ligatures w14:val="none"/>
        </w:rPr>
        <w:t xml:space="preserve">It runs on an annual cycle to report change and the state of south-west marine ecosystems in a timely way to influence research, management and recovery. </w:t>
      </w:r>
      <w:r>
        <w:rPr>
          <w14:ligatures w14:val="none"/>
        </w:rPr>
        <w:t xml:space="preserve">The </w:t>
      </w:r>
      <w:r w:rsidR="008D48FD">
        <w:rPr>
          <w14:ligatures w14:val="none"/>
        </w:rPr>
        <w:t xml:space="preserve">ideas for </w:t>
      </w:r>
      <w:r>
        <w:rPr>
          <w14:ligatures w14:val="none"/>
        </w:rPr>
        <w:t>East Coast Marine Ecosystem</w:t>
      </w:r>
      <w:r w:rsidR="00076916">
        <w:rPr>
          <w14:ligatures w14:val="none"/>
        </w:rPr>
        <w:t>s</w:t>
      </w:r>
      <w:r>
        <w:rPr>
          <w14:ligatures w14:val="none"/>
        </w:rPr>
        <w:t xml:space="preserve"> (EASTME) Pilot arose from an initial scoping project </w:t>
      </w:r>
      <w:r w:rsidR="008D48FD">
        <w:rPr>
          <w14:ligatures w14:val="none"/>
        </w:rPr>
        <w:t xml:space="preserve">funded via Defra mNCEA – LSI programme in May 2023. </w:t>
      </w:r>
    </w:p>
    <w:p w14:paraId="3F5CA7EB" w14:textId="77777777" w:rsidR="006C42ED" w:rsidRDefault="006C42ED" w:rsidP="00362DBB">
      <w:pPr>
        <w:rPr>
          <w14:ligatures w14:val="none"/>
        </w:rPr>
      </w:pPr>
    </w:p>
    <w:p w14:paraId="5D21208A" w14:textId="35665DA0" w:rsidR="006C42ED" w:rsidRDefault="006C42ED" w:rsidP="00362DBB">
      <w:pPr>
        <w:rPr>
          <w14:ligatures w14:val="none"/>
        </w:rPr>
      </w:pPr>
      <w:r>
        <w:rPr>
          <w14:ligatures w14:val="none"/>
        </w:rPr>
        <w:t xml:space="preserve">In essence EAST Marine Ecosystems will be a </w:t>
      </w:r>
      <w:r w:rsidRPr="006C42ED">
        <w:rPr>
          <w:b/>
          <w:bCs/>
          <w:i/>
          <w:iCs/>
          <w14:ligatures w14:val="none"/>
        </w:rPr>
        <w:t>programme of communication and reporting</w:t>
      </w:r>
      <w:r>
        <w:rPr>
          <w14:ligatures w14:val="none"/>
        </w:rPr>
        <w:t xml:space="preserve"> observations and </w:t>
      </w:r>
      <w:r w:rsidR="00076916">
        <w:rPr>
          <w14:ligatures w14:val="none"/>
        </w:rPr>
        <w:t xml:space="preserve">findings from </w:t>
      </w:r>
      <w:r>
        <w:rPr>
          <w14:ligatures w14:val="none"/>
        </w:rPr>
        <w:t xml:space="preserve">a wide range of </w:t>
      </w:r>
      <w:r w:rsidRPr="006C42ED">
        <w:rPr>
          <w:b/>
          <w:bCs/>
          <w:i/>
          <w:iCs/>
          <w14:ligatures w14:val="none"/>
        </w:rPr>
        <w:t>existing</w:t>
      </w:r>
      <w:r>
        <w:rPr>
          <w14:ligatures w14:val="none"/>
        </w:rPr>
        <w:t xml:space="preserve"> current work and projects that apply to the East marine and coastal region. </w:t>
      </w:r>
      <w:r w:rsidR="00B8183C">
        <w:rPr>
          <w14:ligatures w14:val="none"/>
        </w:rPr>
        <w:t>The pilot will cover events in 2023.</w:t>
      </w:r>
    </w:p>
    <w:p w14:paraId="59FB42E7" w14:textId="77777777" w:rsidR="0079258B" w:rsidRDefault="0079258B" w:rsidP="00362DBB">
      <w:pPr>
        <w:rPr>
          <w14:ligatures w14:val="none"/>
        </w:rPr>
      </w:pPr>
    </w:p>
    <w:p w14:paraId="4C129FFE" w14:textId="2A01D1AE" w:rsidR="00D37BB1" w:rsidRPr="0030701A" w:rsidRDefault="0030701A" w:rsidP="0030701A">
      <w:pPr>
        <w:pStyle w:val="ListParagraph"/>
        <w:numPr>
          <w:ilvl w:val="0"/>
          <w:numId w:val="3"/>
        </w:numPr>
        <w:rPr>
          <w:b/>
          <w:bCs/>
          <w14:ligatures w14:val="none"/>
        </w:rPr>
      </w:pPr>
      <w:r w:rsidRPr="0030701A">
        <w:rPr>
          <w:b/>
          <w:bCs/>
          <w14:ligatures w14:val="none"/>
        </w:rPr>
        <w:t xml:space="preserve">What did the </w:t>
      </w:r>
      <w:r w:rsidR="00FC3B11">
        <w:rPr>
          <w:b/>
          <w:bCs/>
          <w14:ligatures w14:val="none"/>
        </w:rPr>
        <w:t xml:space="preserve">EASTME </w:t>
      </w:r>
      <w:r w:rsidRPr="0030701A">
        <w:rPr>
          <w:b/>
          <w:bCs/>
          <w14:ligatures w14:val="none"/>
        </w:rPr>
        <w:t>Scoping Project highlight?</w:t>
      </w:r>
    </w:p>
    <w:p w14:paraId="3436D97F" w14:textId="77777777" w:rsidR="00FC3B11" w:rsidRDefault="00FC3B11" w:rsidP="00362DBB">
      <w:pPr>
        <w:rPr>
          <w14:ligatures w14:val="none"/>
        </w:rPr>
      </w:pPr>
    </w:p>
    <w:p w14:paraId="61FE2926" w14:textId="73B9A689" w:rsidR="00CF2473" w:rsidRDefault="00362DBB" w:rsidP="00362DBB">
      <w:pPr>
        <w:rPr>
          <w14:ligatures w14:val="none"/>
        </w:rPr>
      </w:pPr>
      <w:r>
        <w:rPr>
          <w14:ligatures w14:val="none"/>
        </w:rPr>
        <w:t>A Scoping Project (Objective 1), to see whether the SWME Annual Reporting &amp; Social Capital Model can be applied in another English region was completed in May 2023. It was undertaken by co-design with NCEA and SWME colleagues</w:t>
      </w:r>
      <w:r w:rsidR="00CF2473">
        <w:rPr>
          <w14:ligatures w14:val="none"/>
        </w:rPr>
        <w:t xml:space="preserve"> and </w:t>
      </w:r>
      <w:r w:rsidR="00CF2473">
        <w:rPr>
          <w:rFonts w:cstheme="minorHAnsi"/>
        </w:rPr>
        <w:t>identified all the main components of the work involved with the proposed EASTME Pilot which has enabled this to be costed</w:t>
      </w:r>
      <w:r>
        <w:rPr>
          <w14:ligatures w14:val="none"/>
        </w:rPr>
        <w:t xml:space="preserve">.  </w:t>
      </w:r>
    </w:p>
    <w:p w14:paraId="6DB1CAB7" w14:textId="77777777" w:rsidR="00CF2473" w:rsidRDefault="00CF2473" w:rsidP="00362DBB">
      <w:pPr>
        <w:rPr>
          <w14:ligatures w14:val="none"/>
        </w:rPr>
      </w:pPr>
    </w:p>
    <w:p w14:paraId="5928AFB4" w14:textId="5C7743D9" w:rsidR="00362DBB" w:rsidRDefault="00362DBB" w:rsidP="00362DBB">
      <w:pPr>
        <w:rPr>
          <w14:ligatures w14:val="none"/>
        </w:rPr>
      </w:pPr>
      <w:r>
        <w:rPr>
          <w14:ligatures w14:val="none"/>
        </w:rPr>
        <w:t>The other objectives</w:t>
      </w:r>
      <w:r w:rsidR="000C26E0">
        <w:rPr>
          <w14:ligatures w14:val="none"/>
        </w:rPr>
        <w:t xml:space="preserve"> now being considered are</w:t>
      </w:r>
      <w:r>
        <w:rPr>
          <w14:ligatures w14:val="none"/>
        </w:rPr>
        <w:t>:</w:t>
      </w:r>
    </w:p>
    <w:p w14:paraId="08E97704" w14:textId="38421093" w:rsidR="00362DBB" w:rsidRDefault="00362DBB" w:rsidP="00362DBB">
      <w:pPr>
        <w:pStyle w:val="ListParagraph"/>
        <w:numPr>
          <w:ilvl w:val="0"/>
          <w:numId w:val="2"/>
        </w:numPr>
        <w:rPr>
          <w:rFonts w:cstheme="minorHAnsi"/>
        </w:rPr>
      </w:pPr>
      <w:r w:rsidRPr="007E3C81">
        <w:rPr>
          <w:rFonts w:cstheme="minorHAnsi"/>
          <w:b/>
          <w:bCs/>
        </w:rPr>
        <w:t>Objective 2</w:t>
      </w:r>
      <w:r w:rsidRPr="007E3C81">
        <w:rPr>
          <w:rFonts w:cstheme="minorHAnsi"/>
        </w:rPr>
        <w:t xml:space="preserve">   </w:t>
      </w:r>
      <w:r w:rsidR="006B3C90">
        <w:rPr>
          <w:rFonts w:cstheme="minorHAnsi"/>
        </w:rPr>
        <w:t>U</w:t>
      </w:r>
      <w:r w:rsidR="006B3C90" w:rsidRPr="007E3C81">
        <w:rPr>
          <w:rFonts w:cstheme="minorHAnsi"/>
        </w:rPr>
        <w:t>nderstand and</w:t>
      </w:r>
      <w:r w:rsidRPr="007E3C81">
        <w:rPr>
          <w:rFonts w:cstheme="minorHAnsi"/>
        </w:rPr>
        <w:t xml:space="preserve"> design a process </w:t>
      </w:r>
      <w:r w:rsidR="00DF34B7">
        <w:rPr>
          <w:rFonts w:cstheme="minorHAnsi"/>
        </w:rPr>
        <w:t xml:space="preserve">to </w:t>
      </w:r>
      <w:r w:rsidRPr="007E3C81">
        <w:rPr>
          <w:rFonts w:cstheme="minorHAnsi"/>
        </w:rPr>
        <w:t>deliver one pilot region in 2023</w:t>
      </w:r>
      <w:r>
        <w:rPr>
          <w:rFonts w:cstheme="minorHAnsi"/>
        </w:rPr>
        <w:t xml:space="preserve"> </w:t>
      </w:r>
      <w:bookmarkStart w:id="0" w:name="_Hlk135225333"/>
      <w:r>
        <w:rPr>
          <w:rFonts w:cstheme="minorHAnsi"/>
        </w:rPr>
        <w:t>and report on this to guide work in relation to expanding this to other regions.</w:t>
      </w:r>
      <w:r w:rsidR="000C26E0">
        <w:rPr>
          <w:rFonts w:cstheme="minorHAnsi"/>
        </w:rPr>
        <w:t xml:space="preserve"> </w:t>
      </w:r>
    </w:p>
    <w:p w14:paraId="2BD99204" w14:textId="77777777" w:rsidR="00FC3B11" w:rsidRPr="007E3C81" w:rsidRDefault="00FC3B11" w:rsidP="00FC3B11">
      <w:pPr>
        <w:pStyle w:val="ListParagraph"/>
        <w:rPr>
          <w:rFonts w:cstheme="minorHAnsi"/>
        </w:rPr>
      </w:pPr>
    </w:p>
    <w:bookmarkEnd w:id="0"/>
    <w:p w14:paraId="7BBCC2B6" w14:textId="4DFCA2FF" w:rsidR="000F605D" w:rsidRPr="00E82907" w:rsidRDefault="00362DBB" w:rsidP="000F605D">
      <w:pPr>
        <w:pStyle w:val="ListParagraph"/>
        <w:numPr>
          <w:ilvl w:val="0"/>
          <w:numId w:val="2"/>
        </w:numPr>
        <w:rPr>
          <w:rFonts w:cstheme="minorHAnsi"/>
          <w:i/>
          <w:iCs/>
        </w:rPr>
      </w:pPr>
      <w:r w:rsidRPr="0030701A">
        <w:rPr>
          <w:rFonts w:cstheme="minorHAnsi"/>
          <w:b/>
          <w:bCs/>
        </w:rPr>
        <w:lastRenderedPageBreak/>
        <w:t>Objective 3</w:t>
      </w:r>
      <w:r w:rsidRPr="007E6CF7">
        <w:rPr>
          <w:rFonts w:cstheme="minorHAnsi"/>
        </w:rPr>
        <w:t xml:space="preserve"> </w:t>
      </w:r>
      <w:r w:rsidR="00416192">
        <w:rPr>
          <w:rFonts w:cstheme="minorHAnsi"/>
        </w:rPr>
        <w:t xml:space="preserve">  </w:t>
      </w:r>
      <w:r w:rsidR="00402EE8">
        <w:rPr>
          <w:rFonts w:cstheme="minorHAnsi"/>
        </w:rPr>
        <w:t>Liaison with other</w:t>
      </w:r>
      <w:r w:rsidRPr="007E6CF7">
        <w:rPr>
          <w:rFonts w:cstheme="minorHAnsi"/>
        </w:rPr>
        <w:t xml:space="preserve"> national organisations and NCEA projects and programmes to maximise the benefits to this project</w:t>
      </w:r>
      <w:r w:rsidR="00402EE8">
        <w:rPr>
          <w:rFonts w:cstheme="minorHAnsi"/>
        </w:rPr>
        <w:t>. T</w:t>
      </w:r>
      <w:r w:rsidR="00B76862" w:rsidRPr="0030701A">
        <w:rPr>
          <w:rFonts w:cstheme="minorHAnsi"/>
          <w:i/>
          <w:iCs/>
        </w:rPr>
        <w:t xml:space="preserve">he go-ahead for this project </w:t>
      </w:r>
      <w:r w:rsidR="00DF34B7" w:rsidRPr="0030701A">
        <w:rPr>
          <w:rFonts w:cstheme="minorHAnsi"/>
          <w:i/>
          <w:iCs/>
        </w:rPr>
        <w:t xml:space="preserve">has now been given </w:t>
      </w:r>
      <w:r w:rsidR="00B76862" w:rsidRPr="0030701A">
        <w:rPr>
          <w:rFonts w:cstheme="minorHAnsi"/>
          <w:i/>
          <w:iCs/>
        </w:rPr>
        <w:t>which will take place in</w:t>
      </w:r>
      <w:r w:rsidR="00402EE8">
        <w:rPr>
          <w:rFonts w:cstheme="minorHAnsi"/>
          <w:i/>
          <w:iCs/>
        </w:rPr>
        <w:t xml:space="preserve"> </w:t>
      </w:r>
      <w:r w:rsidR="00B76862" w:rsidRPr="0030701A">
        <w:rPr>
          <w:rFonts w:cstheme="minorHAnsi"/>
          <w:i/>
          <w:iCs/>
        </w:rPr>
        <w:t>July</w:t>
      </w:r>
      <w:r w:rsidR="00DF34B7">
        <w:rPr>
          <w:rFonts w:cstheme="minorHAnsi"/>
          <w:i/>
          <w:iCs/>
        </w:rPr>
        <w:t xml:space="preserve">, </w:t>
      </w:r>
      <w:r w:rsidR="00B76862" w:rsidRPr="0030701A">
        <w:rPr>
          <w:rFonts w:cstheme="minorHAnsi"/>
          <w:i/>
          <w:iCs/>
        </w:rPr>
        <w:t>August</w:t>
      </w:r>
      <w:r w:rsidR="00DF34B7">
        <w:rPr>
          <w:rFonts w:cstheme="minorHAnsi"/>
          <w:i/>
          <w:iCs/>
        </w:rPr>
        <w:t xml:space="preserve"> &amp; Sept 2023</w:t>
      </w:r>
      <w:r w:rsidR="00B76862" w:rsidRPr="0030701A">
        <w:rPr>
          <w:rFonts w:cstheme="minorHAnsi"/>
          <w:i/>
          <w:iCs/>
        </w:rPr>
        <w:t>.</w:t>
      </w:r>
    </w:p>
    <w:p w14:paraId="103107B6" w14:textId="77777777" w:rsidR="00362DBB" w:rsidRDefault="00362DBB" w:rsidP="00362DBB">
      <w:pPr>
        <w:rPr>
          <w14:ligatures w14:val="none"/>
        </w:rPr>
      </w:pPr>
    </w:p>
    <w:p w14:paraId="647C499D" w14:textId="016F80DD" w:rsidR="0030701A" w:rsidRPr="0030701A" w:rsidRDefault="00CB79B2" w:rsidP="0030701A">
      <w:pPr>
        <w:pStyle w:val="ListParagraph"/>
        <w:numPr>
          <w:ilvl w:val="0"/>
          <w:numId w:val="3"/>
        </w:numPr>
        <w:rPr>
          <w:b/>
          <w:bCs/>
          <w14:ligatures w14:val="none"/>
        </w:rPr>
      </w:pPr>
      <w:r>
        <w:rPr>
          <w:b/>
          <w:bCs/>
          <w14:ligatures w14:val="none"/>
        </w:rPr>
        <w:t xml:space="preserve">Where? </w:t>
      </w:r>
      <w:r w:rsidR="0030701A" w:rsidRPr="0030701A">
        <w:rPr>
          <w:b/>
          <w:bCs/>
          <w14:ligatures w14:val="none"/>
        </w:rPr>
        <w:t>Why was the East marine region selected?</w:t>
      </w:r>
    </w:p>
    <w:p w14:paraId="01BFB342" w14:textId="77777777" w:rsidR="0030701A" w:rsidRDefault="0030701A" w:rsidP="00362DBB">
      <w:pPr>
        <w:rPr>
          <w14:ligatures w14:val="none"/>
        </w:rPr>
      </w:pPr>
    </w:p>
    <w:p w14:paraId="3AA4465C" w14:textId="1CAF035D" w:rsidR="0030701A" w:rsidRDefault="0030701A" w:rsidP="00362DBB">
      <w:pPr>
        <w:rPr>
          <w14:ligatures w14:val="none"/>
        </w:rPr>
      </w:pPr>
      <w:r>
        <w:rPr>
          <w14:ligatures w14:val="none"/>
        </w:rPr>
        <w:t xml:space="preserve">The scoping project identified and described in outline six English marine regions broadly along MMO planning and IFCA management </w:t>
      </w:r>
      <w:r w:rsidR="00416192">
        <w:rPr>
          <w14:ligatures w14:val="none"/>
        </w:rPr>
        <w:t>boundaries</w:t>
      </w:r>
      <w:r>
        <w:rPr>
          <w14:ligatures w14:val="none"/>
        </w:rPr>
        <w:t xml:space="preserve">. </w:t>
      </w:r>
      <w:r w:rsidR="00362DBB">
        <w:rPr>
          <w14:ligatures w14:val="none"/>
        </w:rPr>
        <w:t xml:space="preserve">It </w:t>
      </w:r>
      <w:r>
        <w:rPr>
          <w14:ligatures w14:val="none"/>
        </w:rPr>
        <w:t>was</w:t>
      </w:r>
      <w:r w:rsidR="00362DBB">
        <w:rPr>
          <w14:ligatures w14:val="none"/>
        </w:rPr>
        <w:t xml:space="preserve"> decided to pilot this idea in the East marine region </w:t>
      </w:r>
      <w:r w:rsidR="00416192">
        <w:rPr>
          <w14:ligatures w14:val="none"/>
        </w:rPr>
        <w:t xml:space="preserve">mainly </w:t>
      </w:r>
      <w:r w:rsidR="00362DBB">
        <w:rPr>
          <w14:ligatures w14:val="none"/>
        </w:rPr>
        <w:t xml:space="preserve">because </w:t>
      </w:r>
      <w:r w:rsidR="00416192">
        <w:rPr>
          <w14:ligatures w14:val="none"/>
        </w:rPr>
        <w:t>it</w:t>
      </w:r>
      <w:r w:rsidR="00362DBB">
        <w:rPr>
          <w14:ligatures w14:val="none"/>
        </w:rPr>
        <w:t xml:space="preserve"> is </w:t>
      </w:r>
      <w:r w:rsidR="00416192">
        <w:rPr>
          <w14:ligatures w14:val="none"/>
        </w:rPr>
        <w:t xml:space="preserve">the region </w:t>
      </w:r>
      <w:r w:rsidR="00362DBB">
        <w:rPr>
          <w14:ligatures w14:val="none"/>
        </w:rPr>
        <w:t xml:space="preserve">most </w:t>
      </w:r>
      <w:r w:rsidR="00362DBB" w:rsidRPr="009669BA">
        <w:rPr>
          <w:i/>
          <w:iCs/>
          <w14:ligatures w14:val="none"/>
        </w:rPr>
        <w:t>unlike</w:t>
      </w:r>
      <w:r w:rsidR="00362DBB">
        <w:rPr>
          <w14:ligatures w14:val="none"/>
        </w:rPr>
        <w:t xml:space="preserve"> the south-west of the five other UK regions. The East region covers the EAST marine planning region. This will be known during the pilot as E</w:t>
      </w:r>
      <w:r w:rsidR="00CF2473">
        <w:rPr>
          <w14:ligatures w14:val="none"/>
        </w:rPr>
        <w:t>AST</w:t>
      </w:r>
      <w:r w:rsidR="00362DBB">
        <w:rPr>
          <w14:ligatures w14:val="none"/>
        </w:rPr>
        <w:t xml:space="preserve"> Marine Ecosystems – the EASTME Pilot – which will complement the SWME name. </w:t>
      </w:r>
      <w:r w:rsidR="00416192">
        <w:rPr>
          <w14:ligatures w14:val="none"/>
        </w:rPr>
        <w:t>It would run from Flamborough Head in the north to the southern Suffolk border</w:t>
      </w:r>
      <w:r w:rsidR="009669BA">
        <w:rPr>
          <w14:ligatures w14:val="none"/>
        </w:rPr>
        <w:t>, including the Humber and Wash.</w:t>
      </w:r>
    </w:p>
    <w:p w14:paraId="0CAB4FB5" w14:textId="77777777" w:rsidR="00DF34B7" w:rsidRDefault="00DF34B7" w:rsidP="00362DBB">
      <w:pPr>
        <w:rPr>
          <w14:ligatures w14:val="none"/>
        </w:rPr>
      </w:pPr>
    </w:p>
    <w:p w14:paraId="66072CD8" w14:textId="33D779EC" w:rsidR="00DF34B7" w:rsidRPr="00DF34B7" w:rsidRDefault="000F605D" w:rsidP="00DF34B7">
      <w:pPr>
        <w:pStyle w:val="ListParagraph"/>
        <w:numPr>
          <w:ilvl w:val="0"/>
          <w:numId w:val="3"/>
        </w:numPr>
        <w:rPr>
          <w:b/>
          <w:bCs/>
          <w14:ligatures w14:val="none"/>
        </w:rPr>
      </w:pPr>
      <w:r w:rsidRPr="000F605D">
        <w:rPr>
          <w:b/>
          <w:bCs/>
          <w14:ligatures w14:val="none"/>
        </w:rPr>
        <w:t>How will the EASTME Pilot be run?</w:t>
      </w:r>
    </w:p>
    <w:p w14:paraId="62D248C4" w14:textId="77777777" w:rsidR="009669BA" w:rsidRDefault="009669BA" w:rsidP="00BA4FCA">
      <w:pPr>
        <w:rPr>
          <w14:ligatures w14:val="none"/>
        </w:rPr>
      </w:pPr>
    </w:p>
    <w:p w14:paraId="3C380BAD" w14:textId="0120CFD8" w:rsidR="00BA4FCA" w:rsidRPr="00BA4FCA" w:rsidRDefault="00BA4FCA" w:rsidP="00BA4FCA">
      <w:pPr>
        <w:rPr>
          <w14:ligatures w14:val="none"/>
        </w:rPr>
      </w:pPr>
      <w:r>
        <w:rPr>
          <w14:ligatures w14:val="none"/>
        </w:rPr>
        <w:t xml:space="preserve">South-West Marine Ecosystems began based around </w:t>
      </w:r>
      <w:r w:rsidR="00883C5B">
        <w:rPr>
          <w14:ligatures w14:val="none"/>
        </w:rPr>
        <w:t>its</w:t>
      </w:r>
      <w:r>
        <w:rPr>
          <w14:ligatures w14:val="none"/>
        </w:rPr>
        <w:t xml:space="preserve"> annual conference. </w:t>
      </w:r>
      <w:r w:rsidRPr="00BA4FCA">
        <w:rPr>
          <w14:ligatures w14:val="none"/>
        </w:rPr>
        <w:t xml:space="preserve">The EASTME Pilot will be run using a </w:t>
      </w:r>
      <w:r w:rsidR="00A45A53">
        <w:rPr>
          <w14:ligatures w14:val="none"/>
        </w:rPr>
        <w:t xml:space="preserve">similar </w:t>
      </w:r>
      <w:r w:rsidRPr="00BA4FCA">
        <w:rPr>
          <w14:ligatures w14:val="none"/>
        </w:rPr>
        <w:t>conference model</w:t>
      </w:r>
      <w:r>
        <w:rPr>
          <w14:ligatures w14:val="none"/>
        </w:rPr>
        <w:t xml:space="preserve"> and the Scoping project </w:t>
      </w:r>
      <w:r w:rsidR="00A45A53">
        <w:rPr>
          <w14:ligatures w14:val="none"/>
        </w:rPr>
        <w:t xml:space="preserve">has already </w:t>
      </w:r>
      <w:r>
        <w:rPr>
          <w14:ligatures w14:val="none"/>
        </w:rPr>
        <w:t xml:space="preserve">explored and described a number of key points </w:t>
      </w:r>
      <w:r w:rsidR="00A45A53">
        <w:rPr>
          <w14:ligatures w14:val="none"/>
        </w:rPr>
        <w:t>for</w:t>
      </w:r>
      <w:r>
        <w:rPr>
          <w14:ligatures w14:val="none"/>
        </w:rPr>
        <w:t xml:space="preserve"> this including, why, who, when, </w:t>
      </w:r>
      <w:proofErr w:type="gramStart"/>
      <w:r>
        <w:rPr>
          <w14:ligatures w14:val="none"/>
        </w:rPr>
        <w:t>where,</w:t>
      </w:r>
      <w:proofErr w:type="gramEnd"/>
      <w:r>
        <w:rPr>
          <w14:ligatures w14:val="none"/>
        </w:rPr>
        <w:t xml:space="preserve"> how much and how it would be organised.</w:t>
      </w:r>
    </w:p>
    <w:p w14:paraId="6CFE2F9F" w14:textId="77777777" w:rsidR="0030701A" w:rsidRDefault="0030701A" w:rsidP="00362DBB">
      <w:pPr>
        <w:rPr>
          <w14:ligatures w14:val="none"/>
        </w:rPr>
      </w:pPr>
    </w:p>
    <w:p w14:paraId="3AB7943C" w14:textId="2DF52693" w:rsidR="0030701A" w:rsidRDefault="00BA4FCA" w:rsidP="00BA4FCA">
      <w:pPr>
        <w:pStyle w:val="ListParagraph"/>
        <w:numPr>
          <w:ilvl w:val="0"/>
          <w:numId w:val="3"/>
        </w:numPr>
        <w:rPr>
          <w:b/>
          <w:bCs/>
          <w14:ligatures w14:val="none"/>
        </w:rPr>
      </w:pPr>
      <w:r w:rsidRPr="00BA4FCA">
        <w:rPr>
          <w:b/>
          <w:bCs/>
          <w14:ligatures w14:val="none"/>
        </w:rPr>
        <w:t>Why have an EASTME Pilot? Aims and Objectives</w:t>
      </w:r>
    </w:p>
    <w:p w14:paraId="63BC6C02" w14:textId="77777777" w:rsidR="00BA4FCA" w:rsidRDefault="00BA4FCA" w:rsidP="00BA4FCA">
      <w:pPr>
        <w:rPr>
          <w:b/>
          <w:bCs/>
          <w14:ligatures w14:val="none"/>
        </w:rPr>
      </w:pPr>
    </w:p>
    <w:p w14:paraId="5F7994D3" w14:textId="50B5B884" w:rsidR="00BA4FCA" w:rsidRPr="00BA4FCA" w:rsidRDefault="00BA4FCA" w:rsidP="00BA4FCA">
      <w:pPr>
        <w:rPr>
          <w14:ligatures w14:val="none"/>
        </w:rPr>
      </w:pPr>
      <w:r w:rsidRPr="00BA4FCA">
        <w:rPr>
          <w14:ligatures w14:val="none"/>
        </w:rPr>
        <w:t>The SWME</w:t>
      </w:r>
      <w:r>
        <w:rPr>
          <w14:ligatures w14:val="none"/>
        </w:rPr>
        <w:t xml:space="preserve"> programme has a clear aim and set of objectives which are elaborated in the SWME Model. </w:t>
      </w:r>
      <w:r w:rsidR="00DF1F98">
        <w:rPr>
          <w14:ligatures w14:val="none"/>
        </w:rPr>
        <w:t xml:space="preserve">EASTME could draw directly upon </w:t>
      </w:r>
      <w:r w:rsidR="00883C5B">
        <w:rPr>
          <w14:ligatures w14:val="none"/>
        </w:rPr>
        <w:t>th</w:t>
      </w:r>
      <w:r w:rsidR="00CF2473">
        <w:rPr>
          <w14:ligatures w14:val="none"/>
        </w:rPr>
        <w:t>ese</w:t>
      </w:r>
      <w:r w:rsidR="00883C5B">
        <w:rPr>
          <w14:ligatures w14:val="none"/>
        </w:rPr>
        <w:t>,</w:t>
      </w:r>
      <w:r w:rsidR="00DF1F98">
        <w:rPr>
          <w14:ligatures w14:val="none"/>
        </w:rPr>
        <w:t xml:space="preserve"> </w:t>
      </w:r>
      <w:r w:rsidR="00CF2473">
        <w:rPr>
          <w14:ligatures w14:val="none"/>
        </w:rPr>
        <w:t>but</w:t>
      </w:r>
      <w:r w:rsidR="00DF1F98">
        <w:rPr>
          <w14:ligatures w14:val="none"/>
        </w:rPr>
        <w:t xml:space="preserve"> it is envisaged that th</w:t>
      </w:r>
      <w:r w:rsidR="00CF2473">
        <w:rPr>
          <w14:ligatures w14:val="none"/>
        </w:rPr>
        <w:t>ey</w:t>
      </w:r>
      <w:r w:rsidR="00DF1F98">
        <w:rPr>
          <w14:ligatures w14:val="none"/>
        </w:rPr>
        <w:t xml:space="preserve"> will be refined in the early meetings of the EASTME Pilot</w:t>
      </w:r>
      <w:r w:rsidR="00CF2473">
        <w:rPr>
          <w14:ligatures w14:val="none"/>
        </w:rPr>
        <w:t xml:space="preserve"> to account for any regional differences and specific needs</w:t>
      </w:r>
      <w:r w:rsidR="00DF1F98">
        <w:rPr>
          <w14:ligatures w14:val="none"/>
        </w:rPr>
        <w:t>. The</w:t>
      </w:r>
      <w:r w:rsidR="00A45A53">
        <w:rPr>
          <w14:ligatures w14:val="none"/>
        </w:rPr>
        <w:t xml:space="preserve"> starting point for EASTME</w:t>
      </w:r>
      <w:r w:rsidR="00DF1F98">
        <w:rPr>
          <w14:ligatures w14:val="none"/>
        </w:rPr>
        <w:t xml:space="preserve"> </w:t>
      </w:r>
      <w:r w:rsidR="0052088E" w:rsidRPr="00FC3B11">
        <w:rPr>
          <w:i/>
          <w:iCs/>
          <w14:ligatures w14:val="none"/>
        </w:rPr>
        <w:t>could</w:t>
      </w:r>
      <w:r w:rsidR="0052088E">
        <w:rPr>
          <w14:ligatures w14:val="none"/>
        </w:rPr>
        <w:t xml:space="preserve"> be</w:t>
      </w:r>
      <w:r w:rsidR="00DF1F98">
        <w:rPr>
          <w14:ligatures w14:val="none"/>
        </w:rPr>
        <w:t xml:space="preserve">: </w:t>
      </w:r>
    </w:p>
    <w:p w14:paraId="24A992A9" w14:textId="77777777" w:rsidR="00BA4FCA" w:rsidRDefault="00BA4FCA" w:rsidP="00BA4FCA">
      <w:pPr>
        <w:rPr>
          <w:b/>
          <w:bCs/>
          <w14:ligatures w14:val="none"/>
        </w:rPr>
      </w:pPr>
    </w:p>
    <w:p w14:paraId="68F4709E" w14:textId="3BE54DCF" w:rsidR="00BA4FCA" w:rsidRPr="00637181" w:rsidRDefault="00BA4FCA" w:rsidP="00BA4FCA">
      <w:pPr>
        <w:rPr>
          <w:b/>
          <w:i/>
          <w:iCs/>
        </w:rPr>
      </w:pPr>
      <w:r w:rsidRPr="00637181">
        <w:rPr>
          <w:i/>
          <w:iCs/>
        </w:rPr>
        <w:t xml:space="preserve">The </w:t>
      </w:r>
      <w:r w:rsidRPr="00637181">
        <w:rPr>
          <w:b/>
          <w:bCs/>
          <w:i/>
          <w:iCs/>
        </w:rPr>
        <w:t>aim</w:t>
      </w:r>
      <w:r w:rsidRPr="00637181">
        <w:rPr>
          <w:i/>
          <w:iCs/>
        </w:rPr>
        <w:t xml:space="preserve"> of </w:t>
      </w:r>
      <w:r w:rsidR="00DF1F98" w:rsidRPr="00637181">
        <w:rPr>
          <w:i/>
          <w:iCs/>
        </w:rPr>
        <w:t>EASTME Pilot</w:t>
      </w:r>
      <w:r w:rsidRPr="00637181">
        <w:rPr>
          <w:i/>
          <w:iCs/>
        </w:rPr>
        <w:t xml:space="preserve"> is to enable and produce an annual report on the state of </w:t>
      </w:r>
      <w:r w:rsidR="00637181">
        <w:rPr>
          <w:i/>
          <w:iCs/>
        </w:rPr>
        <w:t xml:space="preserve">the EAST </w:t>
      </w:r>
      <w:r w:rsidRPr="00637181">
        <w:rPr>
          <w:i/>
          <w:iCs/>
        </w:rPr>
        <w:t>marine ecosystems and build the social capital among organisations, networks and individuals active within this region who are involved in research, management and recovery of the marine environment.</w:t>
      </w:r>
    </w:p>
    <w:p w14:paraId="04915E04" w14:textId="77777777" w:rsidR="00BA4FCA" w:rsidRDefault="00BA4FCA" w:rsidP="00BA4FCA">
      <w:pPr>
        <w:rPr>
          <w:rFonts w:eastAsia="Times New Roman" w:cstheme="minorHAnsi"/>
          <w:color w:val="000000"/>
        </w:rPr>
      </w:pPr>
    </w:p>
    <w:p w14:paraId="65594DAB" w14:textId="680F2502" w:rsidR="00BA4FCA" w:rsidRPr="0052088E" w:rsidRDefault="00BA4FCA" w:rsidP="00BA4FCA">
      <w:pPr>
        <w:rPr>
          <w:rFonts w:eastAsia="Times New Roman" w:cstheme="minorHAnsi"/>
          <w:color w:val="000000"/>
        </w:rPr>
      </w:pPr>
      <w:r>
        <w:rPr>
          <w:rFonts w:eastAsia="Times New Roman" w:cstheme="minorHAnsi"/>
          <w:color w:val="000000"/>
        </w:rPr>
        <w:t xml:space="preserve">The </w:t>
      </w:r>
      <w:r>
        <w:rPr>
          <w:rFonts w:eastAsia="Times New Roman" w:cstheme="minorHAnsi"/>
          <w:b/>
          <w:bCs/>
          <w:color w:val="000000"/>
        </w:rPr>
        <w:t>objectives</w:t>
      </w:r>
      <w:r>
        <w:rPr>
          <w:rFonts w:eastAsia="Times New Roman" w:cstheme="minorHAnsi"/>
          <w:color w:val="000000"/>
        </w:rPr>
        <w:t xml:space="preserve"> </w:t>
      </w:r>
      <w:r w:rsidR="0052088E">
        <w:rPr>
          <w:rFonts w:eastAsia="Times New Roman" w:cstheme="minorHAnsi"/>
          <w:color w:val="000000"/>
        </w:rPr>
        <w:t>could cover</w:t>
      </w:r>
      <w:r>
        <w:rPr>
          <w:rFonts w:eastAsia="Times New Roman" w:cstheme="minorHAnsi"/>
          <w:color w:val="000000"/>
        </w:rPr>
        <w:t>:</w:t>
      </w:r>
      <w:r w:rsidRPr="0052088E">
        <w:rPr>
          <w:rFonts w:eastAsia="Times New Roman" w:cstheme="minorHAnsi"/>
          <w:color w:val="000000"/>
        </w:rPr>
        <w:br/>
        <w:t xml:space="preserve">a. Communication &amp; </w:t>
      </w:r>
      <w:r w:rsidRPr="0052088E">
        <w:rPr>
          <w:rStyle w:val="Strong"/>
          <w:rFonts w:eastAsia="Times New Roman" w:cstheme="minorHAnsi"/>
          <w:b w:val="0"/>
          <w:bCs w:val="0"/>
          <w:color w:val="000000"/>
        </w:rPr>
        <w:t>Networking</w:t>
      </w:r>
      <w:r w:rsidRPr="0052088E">
        <w:rPr>
          <w:rFonts w:eastAsia="Times New Roman" w:cstheme="minorHAnsi"/>
          <w:b/>
          <w:bCs/>
          <w:color w:val="000000"/>
        </w:rPr>
        <w:t xml:space="preserve"> </w:t>
      </w:r>
      <w:r w:rsidR="00E86768" w:rsidRPr="00E86768">
        <w:rPr>
          <w:rFonts w:eastAsia="Times New Roman" w:cstheme="minorHAnsi"/>
          <w:color w:val="000000"/>
        </w:rPr>
        <w:t>(annual)</w:t>
      </w:r>
    </w:p>
    <w:p w14:paraId="22DB903F" w14:textId="5EBBF360" w:rsidR="00BA4FCA" w:rsidRPr="0052088E" w:rsidRDefault="00BA4FCA" w:rsidP="00BA4FCA">
      <w:pPr>
        <w:rPr>
          <w:rFonts w:eastAsia="Times New Roman" w:cstheme="minorHAnsi"/>
          <w:color w:val="000000"/>
        </w:rPr>
      </w:pPr>
      <w:r w:rsidRPr="0052088E">
        <w:rPr>
          <w:rFonts w:eastAsia="Times New Roman" w:cstheme="minorHAnsi"/>
          <w:color w:val="000000"/>
        </w:rPr>
        <w:t xml:space="preserve">b. Audience &amp; Collaboration </w:t>
      </w:r>
    </w:p>
    <w:p w14:paraId="271FF832" w14:textId="6B748D74" w:rsidR="00BA4FCA" w:rsidRPr="0052088E" w:rsidRDefault="00BA4FCA" w:rsidP="00BA4FCA">
      <w:pPr>
        <w:rPr>
          <w:rFonts w:eastAsia="Times New Roman" w:cstheme="minorHAnsi"/>
          <w:color w:val="000000"/>
        </w:rPr>
      </w:pPr>
      <w:r w:rsidRPr="0052088E">
        <w:rPr>
          <w:rFonts w:eastAsia="Times New Roman" w:cstheme="minorHAnsi"/>
          <w:color w:val="000000"/>
        </w:rPr>
        <w:t xml:space="preserve">c.  Regional resonance </w:t>
      </w:r>
    </w:p>
    <w:p w14:paraId="44696C47" w14:textId="4E736309" w:rsidR="0052088E" w:rsidRPr="0052088E" w:rsidRDefault="00BA4FCA" w:rsidP="00BA4FCA">
      <w:pPr>
        <w:rPr>
          <w:rStyle w:val="Strong"/>
          <w:rFonts w:eastAsia="Times New Roman" w:cstheme="minorHAnsi"/>
          <w:b w:val="0"/>
          <w:bCs w:val="0"/>
          <w:color w:val="000000"/>
          <w:kern w:val="0"/>
          <w14:ligatures w14:val="none"/>
        </w:rPr>
      </w:pPr>
      <w:r w:rsidRPr="0052088E">
        <w:rPr>
          <w:rFonts w:eastAsia="Times New Roman" w:cstheme="minorHAnsi"/>
          <w:color w:val="000000"/>
          <w:kern w:val="0"/>
          <w14:ligatures w14:val="none"/>
        </w:rPr>
        <w:t xml:space="preserve">d. The State of the </w:t>
      </w:r>
      <w:r w:rsidR="0052088E" w:rsidRPr="0052088E">
        <w:rPr>
          <w:rFonts w:eastAsia="Times New Roman" w:cstheme="minorHAnsi"/>
          <w:color w:val="000000"/>
          <w:kern w:val="0"/>
          <w14:ligatures w14:val="none"/>
        </w:rPr>
        <w:t>East Seas</w:t>
      </w:r>
      <w:r w:rsidRPr="0052088E">
        <w:rPr>
          <w:rFonts w:eastAsia="Times New Roman" w:cstheme="minorHAnsi"/>
          <w:color w:val="000000"/>
          <w:kern w:val="0"/>
          <w14:ligatures w14:val="none"/>
        </w:rPr>
        <w:t> </w:t>
      </w:r>
      <w:r w:rsidR="00AC5658">
        <w:rPr>
          <w:rFonts w:eastAsia="Times New Roman" w:cstheme="minorHAnsi"/>
          <w:color w:val="000000"/>
          <w:kern w:val="0"/>
          <w14:ligatures w14:val="none"/>
        </w:rPr>
        <w:t>- report</w:t>
      </w:r>
      <w:r w:rsidRPr="0052088E">
        <w:rPr>
          <w:rFonts w:eastAsia="Times New Roman" w:cstheme="minorHAnsi"/>
          <w:color w:val="000000"/>
          <w:kern w:val="0"/>
          <w14:ligatures w14:val="none"/>
        </w:rPr>
        <w:br/>
        <w:t>e. </w:t>
      </w:r>
      <w:r w:rsidRPr="0052088E">
        <w:rPr>
          <w:rStyle w:val="Strong"/>
          <w:rFonts w:eastAsia="Times New Roman" w:cstheme="minorHAnsi"/>
          <w:b w:val="0"/>
          <w:bCs w:val="0"/>
          <w:color w:val="000000"/>
          <w:kern w:val="0"/>
          <w14:ligatures w14:val="none"/>
        </w:rPr>
        <w:t>Ecology of marine species</w:t>
      </w:r>
      <w:r w:rsidR="00AC5658">
        <w:rPr>
          <w:rStyle w:val="Strong"/>
          <w:rFonts w:eastAsia="Times New Roman" w:cstheme="minorHAnsi"/>
          <w:b w:val="0"/>
          <w:bCs w:val="0"/>
          <w:color w:val="000000"/>
          <w:kern w:val="0"/>
          <w14:ligatures w14:val="none"/>
        </w:rPr>
        <w:t xml:space="preserve"> </w:t>
      </w:r>
      <w:r w:rsidRPr="0052088E">
        <w:rPr>
          <w:rStyle w:val="Strong"/>
          <w:rFonts w:eastAsia="Times New Roman" w:cstheme="minorHAnsi"/>
          <w:b w:val="0"/>
          <w:bCs w:val="0"/>
          <w:color w:val="000000"/>
          <w:kern w:val="0"/>
          <w14:ligatures w14:val="none"/>
        </w:rPr>
        <w:t xml:space="preserve"> </w:t>
      </w:r>
      <w:r w:rsidR="00AC5658">
        <w:rPr>
          <w:rStyle w:val="Strong"/>
          <w:rFonts w:eastAsia="Times New Roman" w:cstheme="minorHAnsi"/>
          <w:b w:val="0"/>
          <w:bCs w:val="0"/>
          <w:color w:val="000000"/>
          <w:kern w:val="0"/>
          <w14:ligatures w14:val="none"/>
        </w:rPr>
        <w:t xml:space="preserve">- reporting </w:t>
      </w:r>
    </w:p>
    <w:p w14:paraId="46ED1E7B" w14:textId="3C330B7C" w:rsidR="00BA4FCA" w:rsidRDefault="00BA4FCA" w:rsidP="00BA4FCA">
      <w:pPr>
        <w:rPr>
          <w14:ligatures w14:val="none"/>
        </w:rPr>
      </w:pPr>
      <w:r w:rsidRPr="0052088E">
        <w:rPr>
          <w:rFonts w:eastAsia="Times New Roman" w:cstheme="minorHAnsi"/>
          <w:color w:val="000000"/>
          <w:kern w:val="0"/>
          <w14:ligatures w14:val="none"/>
        </w:rPr>
        <w:t>f. </w:t>
      </w:r>
      <w:r w:rsidRPr="0052088E">
        <w:rPr>
          <w:rStyle w:val="Strong"/>
          <w:rFonts w:eastAsia="Times New Roman" w:cstheme="minorHAnsi"/>
          <w:b w:val="0"/>
          <w:bCs w:val="0"/>
          <w:color w:val="000000"/>
          <w:kern w:val="0"/>
          <w14:ligatures w14:val="none"/>
        </w:rPr>
        <w:t>Management of south-west marine ecosystems</w:t>
      </w:r>
      <w:r w:rsidRPr="0052088E">
        <w:rPr>
          <w:rFonts w:eastAsia="Times New Roman" w:cstheme="minorHAnsi"/>
          <w:color w:val="000000"/>
          <w:kern w:val="0"/>
          <w14:ligatures w14:val="none"/>
        </w:rPr>
        <w:br/>
      </w:r>
      <w:r w:rsidR="0052088E" w:rsidRPr="0052088E">
        <w:rPr>
          <w:rFonts w:eastAsia="Times New Roman" w:cstheme="minorHAnsi"/>
          <w:color w:val="000000"/>
          <w:kern w:val="0"/>
          <w14:ligatures w14:val="none"/>
        </w:rPr>
        <w:t xml:space="preserve">g. </w:t>
      </w:r>
      <w:r w:rsidRPr="0052088E">
        <w:rPr>
          <w:rStyle w:val="Strong"/>
          <w:rFonts w:eastAsia="Times New Roman" w:cstheme="minorHAnsi"/>
          <w:b w:val="0"/>
          <w:bCs w:val="0"/>
          <w:color w:val="000000"/>
          <w:kern w:val="0"/>
          <w14:ligatures w14:val="none"/>
        </w:rPr>
        <w:t>Marine Education and Outreach</w:t>
      </w:r>
      <w:r w:rsidRPr="0052088E">
        <w:rPr>
          <w:rFonts w:eastAsia="Times New Roman" w:cstheme="minorHAnsi"/>
          <w:color w:val="000000"/>
          <w:kern w:val="0"/>
          <w14:ligatures w14:val="none"/>
        </w:rPr>
        <w:br/>
      </w:r>
    </w:p>
    <w:p w14:paraId="48E114DC" w14:textId="25663F1C" w:rsidR="0052088E" w:rsidRPr="0052088E" w:rsidRDefault="0052088E" w:rsidP="00BA4FCA">
      <w:pPr>
        <w:rPr>
          <w:b/>
          <w:bCs/>
          <w14:ligatures w14:val="none"/>
        </w:rPr>
      </w:pPr>
      <w:r>
        <w:rPr>
          <w14:ligatures w14:val="none"/>
        </w:rPr>
        <w:t xml:space="preserve">7. </w:t>
      </w:r>
      <w:r w:rsidR="00CB79B2" w:rsidRPr="00CB79B2">
        <w:rPr>
          <w:b/>
          <w:bCs/>
          <w14:ligatures w14:val="none"/>
        </w:rPr>
        <w:t>Who will  be involved?</w:t>
      </w:r>
      <w:r w:rsidR="00CB79B2">
        <w:rPr>
          <w14:ligatures w14:val="none"/>
        </w:rPr>
        <w:t xml:space="preserve"> </w:t>
      </w:r>
      <w:r w:rsidRPr="0052088E">
        <w:rPr>
          <w:b/>
          <w:bCs/>
          <w14:ligatures w14:val="none"/>
        </w:rPr>
        <w:t>Will you be consulting in setting this up? How does the social capital come into play?</w:t>
      </w:r>
    </w:p>
    <w:p w14:paraId="3F9BFFEB" w14:textId="77777777" w:rsidR="0030701A" w:rsidRDefault="0030701A" w:rsidP="00362DBB">
      <w:pPr>
        <w:rPr>
          <w14:ligatures w14:val="none"/>
        </w:rPr>
      </w:pPr>
    </w:p>
    <w:p w14:paraId="517B764C" w14:textId="32C591D2" w:rsidR="0052088E" w:rsidRPr="0052088E" w:rsidRDefault="0052088E" w:rsidP="0052088E">
      <w:pPr>
        <w:rPr>
          <w14:ligatures w14:val="none"/>
        </w:rPr>
      </w:pPr>
      <w:r w:rsidRPr="0052088E">
        <w:rPr>
          <w14:ligatures w14:val="none"/>
        </w:rPr>
        <w:t xml:space="preserve">Building social capital, supporting and helping </w:t>
      </w:r>
      <w:r w:rsidR="00F631A9">
        <w:rPr>
          <w14:ligatures w14:val="none"/>
        </w:rPr>
        <w:t xml:space="preserve">existing marine </w:t>
      </w:r>
      <w:r w:rsidRPr="0052088E">
        <w:rPr>
          <w14:ligatures w14:val="none"/>
        </w:rPr>
        <w:t>networks</w:t>
      </w:r>
      <w:r w:rsidR="00F631A9">
        <w:rPr>
          <w14:ligatures w14:val="none"/>
        </w:rPr>
        <w:t>,</w:t>
      </w:r>
      <w:r w:rsidRPr="0052088E">
        <w:rPr>
          <w14:ligatures w14:val="none"/>
        </w:rPr>
        <w:t xml:space="preserve"> bringing people together </w:t>
      </w:r>
      <w:r w:rsidR="00E86768">
        <w:rPr>
          <w14:ligatures w14:val="none"/>
        </w:rPr>
        <w:t xml:space="preserve">and outreach </w:t>
      </w:r>
      <w:r w:rsidRPr="0052088E">
        <w:rPr>
          <w14:ligatures w14:val="none"/>
        </w:rPr>
        <w:t>is at the heart of the SWME model. The largest of the work elements</w:t>
      </w:r>
      <w:r>
        <w:rPr>
          <w14:ligatures w14:val="none"/>
        </w:rPr>
        <w:t xml:space="preserve"> of the EASTME Pilot</w:t>
      </w:r>
      <w:r w:rsidRPr="0052088E">
        <w:rPr>
          <w14:ligatures w14:val="none"/>
        </w:rPr>
        <w:t xml:space="preserve"> is that involved with stakeholder engagement and the creation of </w:t>
      </w:r>
      <w:r w:rsidR="00F631A9">
        <w:rPr>
          <w14:ligatures w14:val="none"/>
        </w:rPr>
        <w:t>C</w:t>
      </w:r>
      <w:r w:rsidRPr="0052088E">
        <w:rPr>
          <w14:ligatures w14:val="none"/>
        </w:rPr>
        <w:t xml:space="preserve">ommunities of </w:t>
      </w:r>
      <w:r w:rsidR="00F631A9">
        <w:rPr>
          <w14:ligatures w14:val="none"/>
        </w:rPr>
        <w:t>I</w:t>
      </w:r>
      <w:r w:rsidRPr="0052088E">
        <w:rPr>
          <w14:ligatures w14:val="none"/>
        </w:rPr>
        <w:t xml:space="preserve">nterest, </w:t>
      </w:r>
      <w:r w:rsidR="00F631A9">
        <w:rPr>
          <w14:ligatures w14:val="none"/>
        </w:rPr>
        <w:t>Communities of P</w:t>
      </w:r>
      <w:r w:rsidRPr="0052088E">
        <w:rPr>
          <w14:ligatures w14:val="none"/>
        </w:rPr>
        <w:t xml:space="preserve">ractice and organising teams </w:t>
      </w:r>
      <w:r w:rsidRPr="00883C5B">
        <w:rPr>
          <w:i/>
          <w:iCs/>
          <w14:ligatures w14:val="none"/>
        </w:rPr>
        <w:t>for each thematic topic</w:t>
      </w:r>
      <w:r w:rsidR="00F631A9">
        <w:rPr>
          <w:i/>
          <w:iCs/>
          <w14:ligatures w14:val="none"/>
        </w:rPr>
        <w:t>,</w:t>
      </w:r>
      <w:r w:rsidRPr="0052088E">
        <w:rPr>
          <w14:ligatures w14:val="none"/>
        </w:rPr>
        <w:t xml:space="preserve"> as well as overall steering and co-ordination</w:t>
      </w:r>
      <w:r w:rsidR="00E86768">
        <w:rPr>
          <w14:ligatures w14:val="none"/>
        </w:rPr>
        <w:t xml:space="preserve"> (Fig 1)</w:t>
      </w:r>
      <w:r w:rsidRPr="0052088E">
        <w:rPr>
          <w14:ligatures w14:val="none"/>
        </w:rPr>
        <w:t>.</w:t>
      </w:r>
      <w:r w:rsidR="00E86768">
        <w:rPr>
          <w14:ligatures w14:val="none"/>
        </w:rPr>
        <w:t xml:space="preserve"> This </w:t>
      </w:r>
      <w:r w:rsidR="00F631A9">
        <w:rPr>
          <w14:ligatures w14:val="none"/>
        </w:rPr>
        <w:t xml:space="preserve">is fundamental to the success of EASTME and </w:t>
      </w:r>
      <w:r w:rsidR="00E86768">
        <w:rPr>
          <w14:ligatures w14:val="none"/>
        </w:rPr>
        <w:t>will  need to take place before the proposed conference.</w:t>
      </w:r>
    </w:p>
    <w:p w14:paraId="7E0873AE" w14:textId="08762C03" w:rsidR="0030701A" w:rsidRDefault="0030701A" w:rsidP="00362DBB">
      <w:pPr>
        <w:rPr>
          <w14:ligatures w14:val="none"/>
        </w:rPr>
      </w:pPr>
    </w:p>
    <w:p w14:paraId="420BF8E1" w14:textId="30AFE9AA" w:rsidR="0030701A" w:rsidRDefault="00E86768" w:rsidP="00E86768">
      <w:pPr>
        <w:jc w:val="center"/>
        <w:rPr>
          <w14:ligatures w14:val="none"/>
        </w:rPr>
      </w:pPr>
      <w:r>
        <w:rPr>
          <w:noProof/>
        </w:rPr>
        <w:lastRenderedPageBreak/>
        <w:drawing>
          <wp:inline distT="0" distB="0" distL="0" distR="0" wp14:anchorId="67A3F85F" wp14:editId="2AF35501">
            <wp:extent cx="2203450" cy="1652588"/>
            <wp:effectExtent l="0" t="0" r="6350" b="5080"/>
            <wp:docPr id="41917681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176817"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2217406" cy="1663055"/>
                    </a:xfrm>
                    <a:prstGeom prst="rect">
                      <a:avLst/>
                    </a:prstGeom>
                  </pic:spPr>
                </pic:pic>
              </a:graphicData>
            </a:graphic>
          </wp:inline>
        </w:drawing>
      </w:r>
    </w:p>
    <w:p w14:paraId="1BFD9C5E" w14:textId="3463C85F" w:rsidR="0030701A" w:rsidRPr="00637181" w:rsidRDefault="00E86768" w:rsidP="00637181">
      <w:pPr>
        <w:pStyle w:val="ListParagraph"/>
        <w:numPr>
          <w:ilvl w:val="0"/>
          <w:numId w:val="4"/>
        </w:numPr>
        <w:rPr>
          <w:b/>
          <w:bCs/>
          <w14:ligatures w14:val="none"/>
        </w:rPr>
      </w:pPr>
      <w:r w:rsidRPr="00637181">
        <w:rPr>
          <w:b/>
          <w:bCs/>
          <w14:ligatures w14:val="none"/>
        </w:rPr>
        <w:t>What thematic topics will EASTME cover?</w:t>
      </w:r>
    </w:p>
    <w:p w14:paraId="073535FC" w14:textId="77777777" w:rsidR="0030701A" w:rsidRDefault="0030701A" w:rsidP="00362DBB">
      <w:pPr>
        <w:rPr>
          <w14:ligatures w14:val="none"/>
        </w:rPr>
      </w:pPr>
    </w:p>
    <w:p w14:paraId="33621423" w14:textId="77777777" w:rsidR="00E82907" w:rsidRDefault="00362DBB" w:rsidP="00E82907">
      <w:pPr>
        <w:rPr>
          <w14:ligatures w14:val="none"/>
        </w:rPr>
      </w:pPr>
      <w:r w:rsidRPr="00E86768">
        <w:rPr>
          <w14:ligatures w14:val="none"/>
        </w:rPr>
        <w:t xml:space="preserve">The structure of what will be reported </w:t>
      </w:r>
      <w:r w:rsidR="00F631A9">
        <w:rPr>
          <w14:ligatures w14:val="none"/>
        </w:rPr>
        <w:t xml:space="preserve">on </w:t>
      </w:r>
      <w:r w:rsidRPr="00E86768">
        <w:rPr>
          <w14:ligatures w14:val="none"/>
        </w:rPr>
        <w:t>will follow broadly the same thematic topics used by SWME, which link closely with the descriptors and policy actions of the UK</w:t>
      </w:r>
      <w:r w:rsidR="00F631A9">
        <w:rPr>
          <w14:ligatures w14:val="none"/>
        </w:rPr>
        <w:t xml:space="preserve"> </w:t>
      </w:r>
      <w:r w:rsidRPr="00E86768">
        <w:rPr>
          <w14:ligatures w14:val="none"/>
        </w:rPr>
        <w:t>M</w:t>
      </w:r>
      <w:r w:rsidR="00F631A9">
        <w:rPr>
          <w14:ligatures w14:val="none"/>
        </w:rPr>
        <w:t xml:space="preserve">arine </w:t>
      </w:r>
      <w:r w:rsidRPr="00E86768">
        <w:rPr>
          <w14:ligatures w14:val="none"/>
        </w:rPr>
        <w:t>S</w:t>
      </w:r>
      <w:r w:rsidR="00F631A9">
        <w:rPr>
          <w14:ligatures w14:val="none"/>
        </w:rPr>
        <w:t>trategy</w:t>
      </w:r>
      <w:r w:rsidRPr="00E86768">
        <w:rPr>
          <w14:ligatures w14:val="none"/>
        </w:rPr>
        <w:t>; a table has been produced demonstrating this</w:t>
      </w:r>
      <w:r w:rsidR="00F631A9">
        <w:rPr>
          <w14:ligatures w14:val="none"/>
        </w:rPr>
        <w:t xml:space="preserve"> (see </w:t>
      </w:r>
      <w:r w:rsidR="00A05D39">
        <w:rPr>
          <w14:ligatures w14:val="none"/>
        </w:rPr>
        <w:t xml:space="preserve">Table 1 in </w:t>
      </w:r>
      <w:r w:rsidR="00F631A9">
        <w:rPr>
          <w14:ligatures w14:val="none"/>
        </w:rPr>
        <w:t>SWME briefing 2)</w:t>
      </w:r>
      <w:r w:rsidR="00E86768">
        <w:rPr>
          <w14:ligatures w14:val="none"/>
        </w:rPr>
        <w:t xml:space="preserve">. </w:t>
      </w:r>
      <w:r w:rsidR="00E82907" w:rsidRPr="004B7F7B">
        <w:rPr>
          <w14:ligatures w14:val="none"/>
        </w:rPr>
        <w:t>SWME reports on the following thematic topics</w:t>
      </w:r>
      <w:r w:rsidR="00E82907">
        <w:rPr>
          <w14:ligatures w14:val="none"/>
        </w:rPr>
        <w:t xml:space="preserve"> </w:t>
      </w:r>
      <w:r w:rsidR="00E82907" w:rsidRPr="004B7F7B">
        <w:rPr>
          <w14:ligatures w14:val="none"/>
        </w:rPr>
        <w:t xml:space="preserve">. The natural systems topics include: </w:t>
      </w:r>
    </w:p>
    <w:p w14:paraId="54AB440D" w14:textId="77777777" w:rsidR="00E82907" w:rsidRPr="00F06B74" w:rsidRDefault="00E82907" w:rsidP="00E82907">
      <w:pPr>
        <w:pStyle w:val="ListParagraph"/>
        <w:numPr>
          <w:ilvl w:val="0"/>
          <w:numId w:val="6"/>
        </w:numPr>
        <w:rPr>
          <w14:ligatures w14:val="none"/>
        </w:rPr>
      </w:pPr>
      <w:r w:rsidRPr="00F06B74">
        <w:rPr>
          <w14:ligatures w14:val="none"/>
        </w:rPr>
        <w:t>oceanography (including meteorology</w:t>
      </w:r>
      <w:r>
        <w:rPr>
          <w14:ligatures w14:val="none"/>
        </w:rPr>
        <w:t xml:space="preserve"> &amp; storms</w:t>
      </w:r>
      <w:r w:rsidRPr="00F06B74">
        <w:rPr>
          <w14:ligatures w14:val="none"/>
        </w:rPr>
        <w:t>)</w:t>
      </w:r>
    </w:p>
    <w:p w14:paraId="495E8F8C" w14:textId="77777777" w:rsidR="00E82907" w:rsidRPr="00F06B74" w:rsidRDefault="00E82907" w:rsidP="00E82907">
      <w:pPr>
        <w:pStyle w:val="ListParagraph"/>
        <w:numPr>
          <w:ilvl w:val="0"/>
          <w:numId w:val="6"/>
        </w:numPr>
        <w:rPr>
          <w14:ligatures w14:val="none"/>
        </w:rPr>
      </w:pPr>
      <w:r w:rsidRPr="00F06B74">
        <w:rPr>
          <w14:ligatures w14:val="none"/>
        </w:rPr>
        <w:t xml:space="preserve">plankton </w:t>
      </w:r>
    </w:p>
    <w:p w14:paraId="4BB5CC1E" w14:textId="77777777" w:rsidR="00E82907" w:rsidRPr="00F06B74" w:rsidRDefault="00E82907" w:rsidP="00E82907">
      <w:pPr>
        <w:pStyle w:val="ListParagraph"/>
        <w:numPr>
          <w:ilvl w:val="0"/>
          <w:numId w:val="6"/>
        </w:numPr>
        <w:rPr>
          <w14:ligatures w14:val="none"/>
        </w:rPr>
      </w:pPr>
      <w:r w:rsidRPr="00F06B74">
        <w:rPr>
          <w14:ligatures w14:val="none"/>
        </w:rPr>
        <w:t xml:space="preserve">seabed and seashore ecology </w:t>
      </w:r>
    </w:p>
    <w:p w14:paraId="18648812" w14:textId="77777777" w:rsidR="00E82907" w:rsidRPr="00F06B74" w:rsidRDefault="00E82907" w:rsidP="00E82907">
      <w:pPr>
        <w:pStyle w:val="ListParagraph"/>
        <w:numPr>
          <w:ilvl w:val="0"/>
          <w:numId w:val="6"/>
        </w:numPr>
        <w:rPr>
          <w14:ligatures w14:val="none"/>
        </w:rPr>
      </w:pPr>
      <w:r w:rsidRPr="00F06B74">
        <w:rPr>
          <w14:ligatures w14:val="none"/>
        </w:rPr>
        <w:t xml:space="preserve">fish </w:t>
      </w:r>
    </w:p>
    <w:p w14:paraId="63C4E6F7" w14:textId="77777777" w:rsidR="00E82907" w:rsidRPr="00F06B74" w:rsidRDefault="00E82907" w:rsidP="00E82907">
      <w:pPr>
        <w:pStyle w:val="ListParagraph"/>
        <w:numPr>
          <w:ilvl w:val="0"/>
          <w:numId w:val="6"/>
        </w:numPr>
        <w:rPr>
          <w14:ligatures w14:val="none"/>
        </w:rPr>
      </w:pPr>
      <w:r w:rsidRPr="00F06B74">
        <w:rPr>
          <w14:ligatures w14:val="none"/>
        </w:rPr>
        <w:t xml:space="preserve">seabirds </w:t>
      </w:r>
    </w:p>
    <w:p w14:paraId="13DD7610" w14:textId="77777777" w:rsidR="00E82907" w:rsidRPr="00F06B74" w:rsidRDefault="00E82907" w:rsidP="00E82907">
      <w:pPr>
        <w:pStyle w:val="ListParagraph"/>
        <w:numPr>
          <w:ilvl w:val="0"/>
          <w:numId w:val="6"/>
        </w:numPr>
        <w:rPr>
          <w14:ligatures w14:val="none"/>
        </w:rPr>
      </w:pPr>
      <w:r w:rsidRPr="00F06B74">
        <w:rPr>
          <w14:ligatures w14:val="none"/>
        </w:rPr>
        <w:t xml:space="preserve">seals and </w:t>
      </w:r>
    </w:p>
    <w:p w14:paraId="3206FF9B" w14:textId="77777777" w:rsidR="00E82907" w:rsidRPr="00F06B74" w:rsidRDefault="00E82907" w:rsidP="00E82907">
      <w:pPr>
        <w:pStyle w:val="ListParagraph"/>
        <w:numPr>
          <w:ilvl w:val="0"/>
          <w:numId w:val="6"/>
        </w:numPr>
        <w:rPr>
          <w14:ligatures w14:val="none"/>
        </w:rPr>
      </w:pPr>
      <w:r w:rsidRPr="00F06B74">
        <w:rPr>
          <w14:ligatures w14:val="none"/>
        </w:rPr>
        <w:t xml:space="preserve">cetaceans. </w:t>
      </w:r>
    </w:p>
    <w:p w14:paraId="5188B533" w14:textId="77777777" w:rsidR="00E82907" w:rsidRDefault="00E82907" w:rsidP="00E82907">
      <w:pPr>
        <w:rPr>
          <w14:ligatures w14:val="none"/>
        </w:rPr>
      </w:pPr>
    </w:p>
    <w:p w14:paraId="049C41D8" w14:textId="77777777" w:rsidR="00E82907" w:rsidRDefault="00E82907" w:rsidP="00E82907">
      <w:pPr>
        <w:rPr>
          <w14:ligatures w14:val="none"/>
        </w:rPr>
      </w:pPr>
      <w:r w:rsidRPr="004B7F7B">
        <w:rPr>
          <w14:ligatures w14:val="none"/>
        </w:rPr>
        <w:t>The management topics include</w:t>
      </w:r>
      <w:r>
        <w:rPr>
          <w14:ligatures w14:val="none"/>
        </w:rPr>
        <w:t>:</w:t>
      </w:r>
    </w:p>
    <w:p w14:paraId="7996A68D" w14:textId="77777777" w:rsidR="00E82907" w:rsidRPr="00F06B74" w:rsidRDefault="00E82907" w:rsidP="00E82907">
      <w:pPr>
        <w:pStyle w:val="ListParagraph"/>
        <w:numPr>
          <w:ilvl w:val="0"/>
          <w:numId w:val="5"/>
        </w:numPr>
        <w:rPr>
          <w14:ligatures w14:val="none"/>
        </w:rPr>
      </w:pPr>
      <w:r w:rsidRPr="00F06B74">
        <w:rPr>
          <w14:ligatures w14:val="none"/>
        </w:rPr>
        <w:t xml:space="preserve">marine planning and licencing, </w:t>
      </w:r>
    </w:p>
    <w:p w14:paraId="23805A13" w14:textId="77777777" w:rsidR="00E82907" w:rsidRPr="00F06B74" w:rsidRDefault="00E82907" w:rsidP="00E82907">
      <w:pPr>
        <w:pStyle w:val="ListParagraph"/>
        <w:numPr>
          <w:ilvl w:val="0"/>
          <w:numId w:val="5"/>
        </w:numPr>
        <w:rPr>
          <w14:ligatures w14:val="none"/>
        </w:rPr>
      </w:pPr>
      <w:r w:rsidRPr="00F06B74">
        <w:rPr>
          <w14:ligatures w14:val="none"/>
        </w:rPr>
        <w:t>marine protected areas</w:t>
      </w:r>
    </w:p>
    <w:p w14:paraId="0E0C3F48" w14:textId="77777777" w:rsidR="00E82907" w:rsidRPr="00F06B74" w:rsidRDefault="00E82907" w:rsidP="00E82907">
      <w:pPr>
        <w:pStyle w:val="ListParagraph"/>
        <w:numPr>
          <w:ilvl w:val="0"/>
          <w:numId w:val="5"/>
        </w:numPr>
        <w:rPr>
          <w14:ligatures w14:val="none"/>
        </w:rPr>
      </w:pPr>
      <w:r w:rsidRPr="00F06B74">
        <w:rPr>
          <w14:ligatures w14:val="none"/>
        </w:rPr>
        <w:t>fisheries</w:t>
      </w:r>
    </w:p>
    <w:p w14:paraId="06E45F5D" w14:textId="77777777" w:rsidR="00E82907" w:rsidRPr="00F06B74" w:rsidRDefault="00E82907" w:rsidP="00E82907">
      <w:pPr>
        <w:pStyle w:val="ListParagraph"/>
        <w:numPr>
          <w:ilvl w:val="0"/>
          <w:numId w:val="5"/>
        </w:numPr>
        <w:rPr>
          <w14:ligatures w14:val="none"/>
        </w:rPr>
      </w:pPr>
      <w:r w:rsidRPr="00F06B74">
        <w:rPr>
          <w14:ligatures w14:val="none"/>
        </w:rPr>
        <w:t xml:space="preserve">water quality and </w:t>
      </w:r>
    </w:p>
    <w:p w14:paraId="022B1ABA" w14:textId="77777777" w:rsidR="00E82907" w:rsidRPr="00F06B74" w:rsidRDefault="00E82907" w:rsidP="00E82907">
      <w:pPr>
        <w:pStyle w:val="ListParagraph"/>
        <w:numPr>
          <w:ilvl w:val="0"/>
          <w:numId w:val="5"/>
        </w:numPr>
        <w:rPr>
          <w14:ligatures w14:val="none"/>
        </w:rPr>
      </w:pPr>
      <w:r w:rsidRPr="00F06B74">
        <w:rPr>
          <w14:ligatures w14:val="none"/>
        </w:rPr>
        <w:t>plastic pollution</w:t>
      </w:r>
      <w:r>
        <w:rPr>
          <w14:ligatures w14:val="none"/>
        </w:rPr>
        <w:t>.</w:t>
      </w:r>
      <w:r w:rsidRPr="00F06B74">
        <w:rPr>
          <w14:ligatures w14:val="none"/>
        </w:rPr>
        <w:t xml:space="preserve"> </w:t>
      </w:r>
    </w:p>
    <w:p w14:paraId="4AACFDED" w14:textId="77777777" w:rsidR="00E82907" w:rsidRDefault="00E82907" w:rsidP="00E82907">
      <w:pPr>
        <w:rPr>
          <w14:ligatures w14:val="none"/>
        </w:rPr>
      </w:pPr>
    </w:p>
    <w:p w14:paraId="24FD5185" w14:textId="281B21A4" w:rsidR="00E86768" w:rsidRDefault="00E82907" w:rsidP="00E82907">
      <w:pPr>
        <w:rPr>
          <w14:ligatures w14:val="none"/>
        </w:rPr>
      </w:pPr>
      <w:r w:rsidRPr="004B7F7B">
        <w:rPr>
          <w14:ligatures w14:val="none"/>
        </w:rPr>
        <w:t>These thematic topics link closely with the descriptors and policy actions of the UK</w:t>
      </w:r>
      <w:r>
        <w:rPr>
          <w14:ligatures w14:val="none"/>
        </w:rPr>
        <w:t xml:space="preserve"> </w:t>
      </w:r>
      <w:r w:rsidRPr="004B7F7B">
        <w:rPr>
          <w14:ligatures w14:val="none"/>
        </w:rPr>
        <w:t>M</w:t>
      </w:r>
      <w:r>
        <w:rPr>
          <w14:ligatures w14:val="none"/>
        </w:rPr>
        <w:t xml:space="preserve">arine </w:t>
      </w:r>
      <w:r w:rsidRPr="004B7F7B">
        <w:rPr>
          <w14:ligatures w14:val="none"/>
        </w:rPr>
        <w:t>S</w:t>
      </w:r>
      <w:r>
        <w:rPr>
          <w14:ligatures w14:val="none"/>
        </w:rPr>
        <w:t>trategy</w:t>
      </w:r>
      <w:r w:rsidRPr="004B7F7B">
        <w:rPr>
          <w14:ligatures w14:val="none"/>
        </w:rPr>
        <w:t>; a table has been produced demonstrating this</w:t>
      </w:r>
      <w:r>
        <w:rPr>
          <w14:ligatures w14:val="none"/>
        </w:rPr>
        <w:t xml:space="preserve"> (Table 1).</w:t>
      </w:r>
      <w:r w:rsidRPr="004B7F7B">
        <w:rPr>
          <w14:ligatures w14:val="none"/>
        </w:rPr>
        <w:t xml:space="preserve"> </w:t>
      </w:r>
      <w:r w:rsidR="00E86768">
        <w:rPr>
          <w14:ligatures w14:val="none"/>
        </w:rPr>
        <w:t>It seems likely that coastal flood and erosion is likely to be a major issue on the east coast</w:t>
      </w:r>
      <w:r w:rsidR="00A05D39">
        <w:rPr>
          <w14:ligatures w14:val="none"/>
        </w:rPr>
        <w:t xml:space="preserve"> that will also need to be included</w:t>
      </w:r>
      <w:r w:rsidR="00B8183C">
        <w:rPr>
          <w14:ligatures w14:val="none"/>
        </w:rPr>
        <w:t>.</w:t>
      </w:r>
    </w:p>
    <w:p w14:paraId="71C0F1DB" w14:textId="77777777" w:rsidR="00883C5B" w:rsidRDefault="00883C5B" w:rsidP="00E86768">
      <w:pPr>
        <w:rPr>
          <w14:ligatures w14:val="none"/>
        </w:rPr>
      </w:pPr>
    </w:p>
    <w:p w14:paraId="7F09CC06" w14:textId="34C4E0A7" w:rsidR="00E86768" w:rsidRPr="00E86768" w:rsidRDefault="00E86768" w:rsidP="00637181">
      <w:pPr>
        <w:pStyle w:val="ListParagraph"/>
        <w:numPr>
          <w:ilvl w:val="0"/>
          <w:numId w:val="4"/>
        </w:numPr>
        <w:rPr>
          <w:b/>
          <w:bCs/>
          <w14:ligatures w14:val="none"/>
        </w:rPr>
      </w:pPr>
      <w:r w:rsidRPr="00E86768">
        <w:rPr>
          <w:b/>
          <w:bCs/>
          <w14:ligatures w14:val="none"/>
        </w:rPr>
        <w:t>What outputs are you hoping for from the EASTME Pilot?</w:t>
      </w:r>
    </w:p>
    <w:p w14:paraId="2D264086" w14:textId="77777777" w:rsidR="00E86768" w:rsidRDefault="00E86768" w:rsidP="00E86768">
      <w:pPr>
        <w:rPr>
          <w14:ligatures w14:val="none"/>
        </w:rPr>
      </w:pPr>
    </w:p>
    <w:p w14:paraId="01EFBD21" w14:textId="08358021" w:rsidR="00AC5658" w:rsidRDefault="00E86768" w:rsidP="00E86768">
      <w:pPr>
        <w:rPr>
          <w14:ligatures w14:val="none"/>
        </w:rPr>
      </w:pPr>
      <w:r>
        <w:rPr>
          <w14:ligatures w14:val="none"/>
        </w:rPr>
        <w:t>Our main aim from EAST</w:t>
      </w:r>
      <w:r w:rsidR="00A05D39">
        <w:rPr>
          <w14:ligatures w14:val="none"/>
        </w:rPr>
        <w:t>ME</w:t>
      </w:r>
      <w:r>
        <w:rPr>
          <w14:ligatures w14:val="none"/>
        </w:rPr>
        <w:t xml:space="preserve"> Pilot is to be able to set it up so that it continues to function following this </w:t>
      </w:r>
      <w:r w:rsidR="00A05D39">
        <w:rPr>
          <w14:ligatures w14:val="none"/>
        </w:rPr>
        <w:t xml:space="preserve">initial </w:t>
      </w:r>
      <w:r>
        <w:rPr>
          <w14:ligatures w14:val="none"/>
        </w:rPr>
        <w:t>pump-priming investment. There will be a</w:t>
      </w:r>
      <w:r w:rsidR="00362DBB" w:rsidRPr="00E86768">
        <w:rPr>
          <w14:ligatures w14:val="none"/>
        </w:rPr>
        <w:t xml:space="preserve"> variety of outputs </w:t>
      </w:r>
      <w:r w:rsidR="00AC5658">
        <w:rPr>
          <w14:ligatures w14:val="none"/>
        </w:rPr>
        <w:t xml:space="preserve">focusing on the East marine region which </w:t>
      </w:r>
      <w:r w:rsidR="00362DBB" w:rsidRPr="00E86768">
        <w:rPr>
          <w14:ligatures w14:val="none"/>
        </w:rPr>
        <w:t>will arise from this process</w:t>
      </w:r>
      <w:r w:rsidR="00A05D39">
        <w:rPr>
          <w14:ligatures w14:val="none"/>
        </w:rPr>
        <w:t>,</w:t>
      </w:r>
      <w:r w:rsidR="00362DBB" w:rsidRPr="00E86768">
        <w:rPr>
          <w14:ligatures w14:val="none"/>
        </w:rPr>
        <w:t xml:space="preserve"> including reports and videos of the thematic topics from the conference</w:t>
      </w:r>
      <w:r w:rsidR="00DF34B7">
        <w:rPr>
          <w14:ligatures w14:val="none"/>
        </w:rPr>
        <w:t xml:space="preserve"> </w:t>
      </w:r>
      <w:r w:rsidR="00362DBB" w:rsidRPr="00E86768">
        <w:rPr>
          <w14:ligatures w14:val="none"/>
        </w:rPr>
        <w:t xml:space="preserve">and </w:t>
      </w:r>
      <w:r w:rsidR="00A05D39">
        <w:rPr>
          <w14:ligatures w14:val="none"/>
        </w:rPr>
        <w:t xml:space="preserve">the development of all necessary </w:t>
      </w:r>
      <w:r w:rsidR="00362DBB" w:rsidRPr="00E86768">
        <w:rPr>
          <w14:ligatures w14:val="none"/>
        </w:rPr>
        <w:t>communications infrastructure</w:t>
      </w:r>
      <w:r w:rsidR="00DF34B7">
        <w:rPr>
          <w14:ligatures w14:val="none"/>
        </w:rPr>
        <w:t>, including a</w:t>
      </w:r>
      <w:r w:rsidR="00B8183C">
        <w:rPr>
          <w14:ligatures w14:val="none"/>
        </w:rPr>
        <w:t>n EASTME</w:t>
      </w:r>
      <w:r w:rsidR="00DF34B7">
        <w:rPr>
          <w14:ligatures w14:val="none"/>
        </w:rPr>
        <w:t xml:space="preserve"> website</w:t>
      </w:r>
      <w:r w:rsidR="00A05D39">
        <w:rPr>
          <w14:ligatures w14:val="none"/>
        </w:rPr>
        <w:t>, YouTube channel</w:t>
      </w:r>
      <w:r w:rsidR="00DF34B7">
        <w:rPr>
          <w14:ligatures w14:val="none"/>
        </w:rPr>
        <w:t xml:space="preserve"> and Mailchimp bulk emailing</w:t>
      </w:r>
      <w:r w:rsidR="00AC5658">
        <w:rPr>
          <w14:ligatures w14:val="none"/>
        </w:rPr>
        <w:t xml:space="preserve">. </w:t>
      </w:r>
    </w:p>
    <w:p w14:paraId="16009A73" w14:textId="77777777" w:rsidR="00AC5658" w:rsidRDefault="00AC5658" w:rsidP="00E86768">
      <w:pPr>
        <w:rPr>
          <w14:ligatures w14:val="none"/>
        </w:rPr>
      </w:pPr>
    </w:p>
    <w:p w14:paraId="7F8B95E9" w14:textId="49DEE089" w:rsidR="00AC5658" w:rsidRDefault="00AC5658" w:rsidP="00E86768">
      <w:pPr>
        <w:rPr>
          <w14:ligatures w14:val="none"/>
        </w:rPr>
      </w:pPr>
      <w:r>
        <w:rPr>
          <w14:ligatures w14:val="none"/>
        </w:rPr>
        <w:t xml:space="preserve">There will be a report on the </w:t>
      </w:r>
      <w:r w:rsidR="00D1218D">
        <w:rPr>
          <w14:ligatures w14:val="none"/>
        </w:rPr>
        <w:t xml:space="preserve">pilot </w:t>
      </w:r>
      <w:r>
        <w:rPr>
          <w14:ligatures w14:val="none"/>
        </w:rPr>
        <w:t>project and process as a whole that will feed into thinking about how this process might be applied to other regions.</w:t>
      </w:r>
      <w:r w:rsidR="00362DBB" w:rsidRPr="00E86768">
        <w:rPr>
          <w14:ligatures w14:val="none"/>
        </w:rPr>
        <w:t xml:space="preserve"> </w:t>
      </w:r>
      <w:r w:rsidR="008966F8">
        <w:rPr>
          <w14:ligatures w14:val="none"/>
        </w:rPr>
        <w:t>Much of the work done to prepare EASTME would have a wider application to other regions.</w:t>
      </w:r>
    </w:p>
    <w:p w14:paraId="5D40F470" w14:textId="77777777" w:rsidR="006248D7" w:rsidRDefault="006248D7" w:rsidP="00E86768">
      <w:pPr>
        <w:rPr>
          <w14:ligatures w14:val="none"/>
        </w:rPr>
      </w:pPr>
    </w:p>
    <w:p w14:paraId="16BD908F" w14:textId="3A1D73E3" w:rsidR="006248D7" w:rsidRPr="006248D7" w:rsidRDefault="006248D7" w:rsidP="006248D7">
      <w:pPr>
        <w:pStyle w:val="ListParagraph"/>
        <w:numPr>
          <w:ilvl w:val="0"/>
          <w:numId w:val="4"/>
        </w:numPr>
        <w:rPr>
          <w:b/>
          <w:bCs/>
          <w14:ligatures w14:val="none"/>
        </w:rPr>
      </w:pPr>
      <w:r w:rsidRPr="006248D7">
        <w:rPr>
          <w:b/>
          <w:bCs/>
          <w14:ligatures w14:val="none"/>
        </w:rPr>
        <w:t>When will the EASTME Pilot begin and what are the key dates?</w:t>
      </w:r>
    </w:p>
    <w:p w14:paraId="7357E7AE" w14:textId="77777777" w:rsidR="00AC5658" w:rsidRDefault="00AC5658" w:rsidP="00E86768">
      <w:pPr>
        <w:rPr>
          <w14:ligatures w14:val="none"/>
        </w:rPr>
      </w:pPr>
    </w:p>
    <w:p w14:paraId="7ED04986" w14:textId="54FFE0D3" w:rsidR="00402EE8" w:rsidRDefault="006248D7" w:rsidP="00E86768">
      <w:pPr>
        <w:rPr>
          <w14:ligatures w14:val="none"/>
        </w:rPr>
      </w:pPr>
      <w:r>
        <w:rPr>
          <w14:ligatures w14:val="none"/>
        </w:rPr>
        <w:lastRenderedPageBreak/>
        <w:t xml:space="preserve">The EASTME Pilot will be a significant project which will take some time to prepare. </w:t>
      </w:r>
      <w:r w:rsidR="00B97F03">
        <w:rPr>
          <w14:ligatures w14:val="none"/>
        </w:rPr>
        <w:t>Defra have confirmed their financial backing for the project (July 14</w:t>
      </w:r>
      <w:r w:rsidR="00B97F03" w:rsidRPr="00B97F03">
        <w:rPr>
          <w:vertAlign w:val="superscript"/>
          <w14:ligatures w14:val="none"/>
        </w:rPr>
        <w:t>th</w:t>
      </w:r>
      <w:r w:rsidR="00B97F03">
        <w:rPr>
          <w14:ligatures w14:val="none"/>
        </w:rPr>
        <w:t xml:space="preserve"> 2023)</w:t>
      </w:r>
      <w:r>
        <w:rPr>
          <w14:ligatures w14:val="none"/>
        </w:rPr>
        <w:t xml:space="preserve">. It is envisaged that we will work towards a conference in the spring of 2024. </w:t>
      </w:r>
    </w:p>
    <w:p w14:paraId="3BD78FA2" w14:textId="101A8D8C" w:rsidR="006248D7" w:rsidRDefault="00402EE8" w:rsidP="00E86768">
      <w:pPr>
        <w:rPr>
          <w14:ligatures w14:val="none"/>
        </w:rPr>
      </w:pPr>
      <w:r>
        <w:rPr>
          <w14:ligatures w14:val="none"/>
        </w:rPr>
        <w:t xml:space="preserve">The conference </w:t>
      </w:r>
      <w:r w:rsidR="006248D7">
        <w:rPr>
          <w14:ligatures w14:val="none"/>
        </w:rPr>
        <w:t>will be in a location in the East of England.</w:t>
      </w:r>
    </w:p>
    <w:p w14:paraId="4B72C7C4" w14:textId="77777777" w:rsidR="006248D7" w:rsidRDefault="006248D7" w:rsidP="00E86768">
      <w:pPr>
        <w:rPr>
          <w14:ligatures w14:val="none"/>
        </w:rPr>
      </w:pPr>
    </w:p>
    <w:p w14:paraId="14E38C7F" w14:textId="3EAFAD32" w:rsidR="00AC5658" w:rsidRDefault="00AC5658" w:rsidP="00637181">
      <w:pPr>
        <w:pStyle w:val="ListParagraph"/>
        <w:numPr>
          <w:ilvl w:val="0"/>
          <w:numId w:val="4"/>
        </w:numPr>
        <w:rPr>
          <w:b/>
          <w:bCs/>
          <w14:ligatures w14:val="none"/>
        </w:rPr>
      </w:pPr>
      <w:r w:rsidRPr="00AC5658">
        <w:rPr>
          <w:b/>
          <w:bCs/>
          <w14:ligatures w14:val="none"/>
        </w:rPr>
        <w:t xml:space="preserve">Have you done any thinking about how this idea might work in other </w:t>
      </w:r>
      <w:r w:rsidR="00883C5B">
        <w:rPr>
          <w:b/>
          <w:bCs/>
          <w14:ligatures w14:val="none"/>
        </w:rPr>
        <w:t xml:space="preserve">English </w:t>
      </w:r>
      <w:r w:rsidRPr="00AC5658">
        <w:rPr>
          <w:b/>
          <w:bCs/>
          <w14:ligatures w14:val="none"/>
        </w:rPr>
        <w:t>regions?</w:t>
      </w:r>
    </w:p>
    <w:p w14:paraId="4690E3F1" w14:textId="77777777" w:rsidR="00637181" w:rsidRDefault="00637181" w:rsidP="00637181">
      <w:pPr>
        <w:rPr>
          <w:b/>
          <w:bCs/>
          <w14:ligatures w14:val="none"/>
        </w:rPr>
      </w:pPr>
    </w:p>
    <w:p w14:paraId="7BDD8233" w14:textId="531D2BEA" w:rsidR="008966F8" w:rsidRPr="00402EE8" w:rsidRDefault="00637181" w:rsidP="008966F8">
      <w:pPr>
        <w:rPr>
          <w14:ligatures w14:val="none"/>
        </w:rPr>
      </w:pPr>
      <w:r>
        <w:rPr>
          <w14:ligatures w14:val="none"/>
        </w:rPr>
        <w:t xml:space="preserve">The Scoping project discussed the ambition of how the idea might be applied to other English regions. It is envisaged that a proposal </w:t>
      </w:r>
      <w:r w:rsidR="006248D7">
        <w:rPr>
          <w14:ligatures w14:val="none"/>
        </w:rPr>
        <w:t xml:space="preserve">to cover the other English regions </w:t>
      </w:r>
      <w:r>
        <w:rPr>
          <w14:ligatures w14:val="none"/>
        </w:rPr>
        <w:t xml:space="preserve">could be prepared in September 2023. </w:t>
      </w:r>
      <w:r w:rsidR="00402EE8">
        <w:rPr>
          <w14:ligatures w14:val="none"/>
        </w:rPr>
        <w:t xml:space="preserve"> </w:t>
      </w:r>
      <w:r w:rsidR="008966F8">
        <w:t xml:space="preserve">Following discussion it was agreed that this </w:t>
      </w:r>
      <w:r w:rsidR="00D1218D">
        <w:t xml:space="preserve">wider </w:t>
      </w:r>
      <w:r w:rsidR="008966F8">
        <w:t>programme could be called Marine Ecosystems Annual Reporting &amp; Social Capital (Acronym: MEARS).</w:t>
      </w:r>
    </w:p>
    <w:p w14:paraId="0A2FD348" w14:textId="77777777" w:rsidR="000F605D" w:rsidRDefault="000F605D" w:rsidP="00362DBB">
      <w:pPr>
        <w:rPr>
          <w14:ligatures w14:val="none"/>
        </w:rPr>
      </w:pPr>
    </w:p>
    <w:p w14:paraId="2651FF53" w14:textId="77777777" w:rsidR="00362DBB" w:rsidRPr="007E6CF7" w:rsidRDefault="00362DBB" w:rsidP="00362DBB">
      <w:pPr>
        <w:rPr>
          <w:b/>
          <w:bCs/>
          <w14:ligatures w14:val="none"/>
        </w:rPr>
      </w:pPr>
      <w:r w:rsidRPr="007E6CF7">
        <w:rPr>
          <w:b/>
          <w:bCs/>
          <w14:ligatures w14:val="none"/>
        </w:rPr>
        <w:t xml:space="preserve">References </w:t>
      </w:r>
    </w:p>
    <w:p w14:paraId="32BCCAD3" w14:textId="77777777" w:rsidR="00362DBB" w:rsidRDefault="00362DBB" w:rsidP="00362DBB">
      <w:pPr>
        <w:rPr>
          <w:rFonts w:cstheme="minorHAnsi"/>
        </w:rPr>
      </w:pPr>
      <w:r>
        <w:rPr>
          <w:rFonts w:cstheme="minorHAnsi"/>
        </w:rPr>
        <w:t xml:space="preserve">South West Marine Ecosystem – State of South-West Seas Annual Reports – since 2014. Weblink: </w:t>
      </w:r>
      <w:hyperlink r:id="rId12" w:history="1">
        <w:r w:rsidRPr="00891DF7">
          <w:rPr>
            <w:rStyle w:val="Hyperlink"/>
            <w:rFonts w:cstheme="minorHAnsi"/>
          </w:rPr>
          <w:t>http://swmecosystems.co.uk/annual-reports</w:t>
        </w:r>
      </w:hyperlink>
      <w:r>
        <w:rPr>
          <w:rFonts w:cstheme="minorHAnsi"/>
        </w:rPr>
        <w:t xml:space="preserve"> </w:t>
      </w:r>
    </w:p>
    <w:p w14:paraId="0FBDD8EC" w14:textId="77777777" w:rsidR="00362DBB" w:rsidRDefault="00362DBB" w:rsidP="00362DBB">
      <w:pPr>
        <w:rPr>
          <w:rFonts w:cstheme="minorHAnsi"/>
        </w:rPr>
      </w:pPr>
      <w:r>
        <w:rPr>
          <w:rFonts w:cstheme="minorHAnsi"/>
        </w:rPr>
        <w:t>South West Marine Ecosystems Thematic Topic Webinars covering the years 2021 and 2022.</w:t>
      </w:r>
    </w:p>
    <w:p w14:paraId="62DBC4D8" w14:textId="0CFC5758" w:rsidR="008966F8" w:rsidRDefault="00B8183C" w:rsidP="00362DBB">
      <w:pPr>
        <w:rPr>
          <w:rFonts w:cstheme="minorHAnsi"/>
        </w:rPr>
      </w:pPr>
      <w:hyperlink r:id="rId13" w:history="1">
        <w:r w:rsidR="008966F8" w:rsidRPr="008966F8">
          <w:rPr>
            <w:rStyle w:val="Hyperlink"/>
            <w:rFonts w:cstheme="minorHAnsi"/>
          </w:rPr>
          <w:t>YouTube Channel Link</w:t>
        </w:r>
      </w:hyperlink>
    </w:p>
    <w:p w14:paraId="51FF668F" w14:textId="77777777" w:rsidR="00A44EE4" w:rsidRDefault="00A44EE4"/>
    <w:p w14:paraId="7600E4A3" w14:textId="77777777" w:rsidR="00E27432" w:rsidRDefault="00E27432" w:rsidP="00E27432">
      <w:pPr>
        <w:rPr>
          <w:rFonts w:cstheme="minorHAnsi"/>
        </w:rPr>
      </w:pPr>
    </w:p>
    <w:p w14:paraId="1B50471D" w14:textId="77777777" w:rsidR="00E27432" w:rsidRDefault="00E27432" w:rsidP="00E27432">
      <w:pPr>
        <w:rPr>
          <w:rFonts w:cstheme="minorHAnsi"/>
        </w:rPr>
      </w:pPr>
    </w:p>
    <w:tbl>
      <w:tblPr>
        <w:tblW w:w="79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040"/>
        <w:gridCol w:w="3920"/>
      </w:tblGrid>
      <w:tr w:rsidR="00E27432" w14:paraId="2AE33873" w14:textId="77777777" w:rsidTr="006F2C19">
        <w:trPr>
          <w:trHeight w:val="290"/>
        </w:trPr>
        <w:tc>
          <w:tcPr>
            <w:tcW w:w="7960" w:type="dxa"/>
            <w:gridSpan w:val="2"/>
            <w:noWrap/>
            <w:vAlign w:val="bottom"/>
            <w:hideMark/>
          </w:tcPr>
          <w:p w14:paraId="71C4EDC9" w14:textId="77777777" w:rsidR="00E27432" w:rsidRDefault="00E27432" w:rsidP="006F2C19">
            <w:pPr>
              <w:rPr>
                <w:rFonts w:ascii="Calibri" w:eastAsia="Times New Roman" w:hAnsi="Calibri" w:cs="Calibri"/>
                <w:b/>
                <w:bCs/>
                <w:color w:val="000000"/>
                <w:kern w:val="0"/>
                <w:lang w:eastAsia="en-GB"/>
                <w14:ligatures w14:val="none"/>
              </w:rPr>
            </w:pPr>
            <w:r>
              <w:rPr>
                <w:rFonts w:ascii="Calibri" w:eastAsia="Times New Roman" w:hAnsi="Calibri" w:cs="Calibri"/>
                <w:b/>
                <w:bCs/>
                <w:color w:val="000000"/>
                <w:kern w:val="0"/>
                <w:lang w:eastAsia="en-GB"/>
                <w14:ligatures w14:val="none"/>
              </w:rPr>
              <w:t xml:space="preserve">Table 1. SWME Thematic Topics and UKMS Descriptors </w:t>
            </w:r>
          </w:p>
        </w:tc>
      </w:tr>
      <w:tr w:rsidR="00E27432" w14:paraId="19F6A11B" w14:textId="77777777" w:rsidTr="006F2C19">
        <w:trPr>
          <w:trHeight w:val="290"/>
        </w:trPr>
        <w:tc>
          <w:tcPr>
            <w:tcW w:w="4040" w:type="dxa"/>
            <w:vAlign w:val="bottom"/>
            <w:hideMark/>
          </w:tcPr>
          <w:p w14:paraId="69F95423" w14:textId="77777777" w:rsidR="00E27432" w:rsidRDefault="00E27432" w:rsidP="006F2C19">
            <w:pPr>
              <w:rPr>
                <w:rFonts w:ascii="Calibri" w:eastAsia="Times New Roman" w:hAnsi="Calibri" w:cs="Calibri"/>
                <w:b/>
                <w:bCs/>
                <w:color w:val="000000"/>
                <w:kern w:val="0"/>
                <w:lang w:eastAsia="en-GB"/>
                <w14:ligatures w14:val="none"/>
              </w:rPr>
            </w:pPr>
          </w:p>
        </w:tc>
        <w:tc>
          <w:tcPr>
            <w:tcW w:w="3920" w:type="dxa"/>
            <w:vAlign w:val="bottom"/>
          </w:tcPr>
          <w:p w14:paraId="1D1DC40B" w14:textId="77777777" w:rsidR="00E27432" w:rsidRDefault="00E27432" w:rsidP="006F2C19">
            <w:pPr>
              <w:rPr>
                <w:rFonts w:ascii="Calibri" w:eastAsia="Times New Roman" w:hAnsi="Calibri" w:cs="Calibri"/>
                <w:i/>
                <w:iCs/>
                <w:color w:val="000000"/>
                <w:kern w:val="0"/>
                <w:sz w:val="20"/>
                <w:szCs w:val="20"/>
                <w:lang w:eastAsia="en-GB"/>
                <w14:ligatures w14:val="none"/>
              </w:rPr>
            </w:pPr>
          </w:p>
        </w:tc>
      </w:tr>
      <w:tr w:rsidR="00E27432" w14:paraId="1D599C17" w14:textId="77777777" w:rsidTr="006F2C19">
        <w:trPr>
          <w:trHeight w:val="290"/>
        </w:trPr>
        <w:tc>
          <w:tcPr>
            <w:tcW w:w="4040" w:type="dxa"/>
            <w:vAlign w:val="bottom"/>
            <w:hideMark/>
          </w:tcPr>
          <w:p w14:paraId="258F4ABF" w14:textId="77777777" w:rsidR="00E27432" w:rsidRDefault="00E27432" w:rsidP="006F2C19">
            <w:pPr>
              <w:rPr>
                <w:rFonts w:ascii="Calibri" w:eastAsia="Times New Roman" w:hAnsi="Calibri" w:cs="Calibri"/>
                <w:i/>
                <w:iCs/>
                <w:color w:val="000000"/>
                <w:kern w:val="0"/>
                <w:sz w:val="20"/>
                <w:szCs w:val="20"/>
                <w:lang w:eastAsia="en-GB"/>
                <w14:ligatures w14:val="none"/>
              </w:rPr>
            </w:pPr>
          </w:p>
        </w:tc>
        <w:tc>
          <w:tcPr>
            <w:tcW w:w="3920" w:type="dxa"/>
            <w:vAlign w:val="bottom"/>
            <w:hideMark/>
          </w:tcPr>
          <w:p w14:paraId="0533553C"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D1 is Biodiversity, D4 is Foodwebs</w:t>
            </w:r>
          </w:p>
        </w:tc>
      </w:tr>
      <w:tr w:rsidR="00E27432" w14:paraId="6AF2D187" w14:textId="77777777" w:rsidTr="006F2C19">
        <w:trPr>
          <w:trHeight w:val="290"/>
        </w:trPr>
        <w:tc>
          <w:tcPr>
            <w:tcW w:w="4040" w:type="dxa"/>
            <w:vAlign w:val="bottom"/>
            <w:hideMark/>
          </w:tcPr>
          <w:p w14:paraId="11C5E82A" w14:textId="77777777" w:rsidR="00E27432" w:rsidRDefault="00E27432" w:rsidP="006F2C19">
            <w:pPr>
              <w:rPr>
                <w:rFonts w:ascii="Calibri" w:eastAsia="Times New Roman" w:hAnsi="Calibri" w:cs="Calibri"/>
                <w:i/>
                <w:iCs/>
                <w:color w:val="000000"/>
                <w:kern w:val="0"/>
                <w:lang w:eastAsia="en-GB"/>
                <w14:ligatures w14:val="none"/>
              </w:rPr>
            </w:pPr>
          </w:p>
        </w:tc>
        <w:tc>
          <w:tcPr>
            <w:tcW w:w="3920" w:type="dxa"/>
            <w:vAlign w:val="bottom"/>
            <w:hideMark/>
          </w:tcPr>
          <w:p w14:paraId="70684382" w14:textId="77777777" w:rsidR="00E27432" w:rsidRDefault="00E27432" w:rsidP="006F2C19">
            <w:pPr>
              <w:rPr>
                <w:kern w:val="0"/>
                <w:sz w:val="20"/>
                <w:szCs w:val="20"/>
                <w:lang w:eastAsia="en-GB"/>
                <w14:ligatures w14:val="none"/>
              </w:rPr>
            </w:pPr>
            <w:r>
              <w:rPr>
                <w:kern w:val="0"/>
                <w:sz w:val="20"/>
                <w:szCs w:val="20"/>
                <w:lang w:eastAsia="en-GB"/>
                <w14:ligatures w14:val="none"/>
              </w:rPr>
              <w:t xml:space="preserve">Ecological components e.g. Seals </w:t>
            </w:r>
          </w:p>
        </w:tc>
      </w:tr>
      <w:tr w:rsidR="00E27432" w14:paraId="00B0CF15" w14:textId="77777777" w:rsidTr="006F2C19">
        <w:trPr>
          <w:trHeight w:val="290"/>
        </w:trPr>
        <w:tc>
          <w:tcPr>
            <w:tcW w:w="4040" w:type="dxa"/>
            <w:vAlign w:val="bottom"/>
            <w:hideMark/>
          </w:tcPr>
          <w:p w14:paraId="005D1944" w14:textId="77777777" w:rsidR="00E27432" w:rsidRDefault="00E27432" w:rsidP="006F2C19">
            <w:pPr>
              <w:rPr>
                <w:rFonts w:ascii="Calibri" w:eastAsia="Times New Roman" w:hAnsi="Calibri" w:cs="Calibri"/>
                <w:b/>
                <w:bCs/>
                <w:color w:val="000000"/>
                <w:kern w:val="0"/>
                <w:lang w:eastAsia="en-GB"/>
                <w14:ligatures w14:val="none"/>
              </w:rPr>
            </w:pPr>
            <w:r>
              <w:rPr>
                <w:rFonts w:ascii="Calibri" w:eastAsia="Times New Roman" w:hAnsi="Calibri" w:cs="Calibri"/>
                <w:b/>
                <w:bCs/>
                <w:color w:val="000000"/>
                <w:kern w:val="0"/>
                <w:lang w:eastAsia="en-GB"/>
                <w14:ligatures w14:val="none"/>
              </w:rPr>
              <w:t>SWME Thematic Topics</w:t>
            </w:r>
          </w:p>
        </w:tc>
        <w:tc>
          <w:tcPr>
            <w:tcW w:w="3920" w:type="dxa"/>
            <w:vAlign w:val="bottom"/>
            <w:hideMark/>
          </w:tcPr>
          <w:p w14:paraId="0E9EE481" w14:textId="77777777" w:rsidR="00E27432" w:rsidRDefault="00E27432" w:rsidP="006F2C19">
            <w:pPr>
              <w:rPr>
                <w:rFonts w:ascii="Calibri" w:eastAsia="Times New Roman" w:hAnsi="Calibri" w:cs="Calibri"/>
                <w:b/>
                <w:bCs/>
                <w:i/>
                <w:iCs/>
                <w:color w:val="000000"/>
                <w:kern w:val="0"/>
                <w:lang w:eastAsia="en-GB"/>
                <w14:ligatures w14:val="none"/>
              </w:rPr>
            </w:pPr>
            <w:r>
              <w:rPr>
                <w:rFonts w:ascii="Calibri" w:eastAsia="Times New Roman" w:hAnsi="Calibri" w:cs="Calibri"/>
                <w:b/>
                <w:bCs/>
                <w:i/>
                <w:iCs/>
                <w:color w:val="000000"/>
                <w:kern w:val="0"/>
                <w:lang w:eastAsia="en-GB"/>
                <w14:ligatures w14:val="none"/>
              </w:rPr>
              <w:t>UKMS Descriptors &amp; Policy response</w:t>
            </w:r>
          </w:p>
        </w:tc>
      </w:tr>
      <w:tr w:rsidR="00E27432" w14:paraId="06F4E973" w14:textId="77777777" w:rsidTr="006F2C19">
        <w:trPr>
          <w:trHeight w:val="290"/>
        </w:trPr>
        <w:tc>
          <w:tcPr>
            <w:tcW w:w="4040" w:type="dxa"/>
            <w:vAlign w:val="bottom"/>
            <w:hideMark/>
          </w:tcPr>
          <w:p w14:paraId="1A050C8A" w14:textId="77777777" w:rsidR="00E27432" w:rsidRDefault="00E27432" w:rsidP="006F2C19">
            <w:pPr>
              <w:rPr>
                <w:rFonts w:ascii="Calibri" w:eastAsia="Times New Roman" w:hAnsi="Calibri" w:cs="Calibri"/>
                <w:b/>
                <w:bCs/>
                <w:color w:val="000000"/>
                <w:kern w:val="0"/>
                <w:lang w:eastAsia="en-GB"/>
                <w14:ligatures w14:val="none"/>
              </w:rPr>
            </w:pPr>
            <w:r>
              <w:rPr>
                <w:rFonts w:ascii="Calibri" w:eastAsia="Times New Roman" w:hAnsi="Calibri" w:cs="Calibri"/>
                <w:b/>
                <w:bCs/>
                <w:color w:val="000000"/>
                <w:kern w:val="0"/>
                <w:lang w:eastAsia="en-GB"/>
                <w14:ligatures w14:val="none"/>
              </w:rPr>
              <w:t xml:space="preserve">Natural systems </w:t>
            </w:r>
          </w:p>
        </w:tc>
        <w:tc>
          <w:tcPr>
            <w:tcW w:w="3920" w:type="dxa"/>
            <w:vAlign w:val="bottom"/>
            <w:hideMark/>
          </w:tcPr>
          <w:p w14:paraId="4EBEC0BD" w14:textId="77777777" w:rsidR="00E27432" w:rsidRDefault="00E27432" w:rsidP="006F2C19">
            <w:pPr>
              <w:rPr>
                <w:rFonts w:ascii="Calibri" w:eastAsia="Times New Roman" w:hAnsi="Calibri" w:cs="Calibri"/>
                <w:b/>
                <w:bCs/>
                <w:color w:val="000000"/>
                <w:kern w:val="0"/>
                <w:lang w:eastAsia="en-GB"/>
                <w14:ligatures w14:val="none"/>
              </w:rPr>
            </w:pPr>
          </w:p>
        </w:tc>
      </w:tr>
      <w:tr w:rsidR="00E27432" w14:paraId="3D427B71" w14:textId="77777777" w:rsidTr="006F2C19">
        <w:trPr>
          <w:trHeight w:val="290"/>
        </w:trPr>
        <w:tc>
          <w:tcPr>
            <w:tcW w:w="4040" w:type="dxa"/>
            <w:vAlign w:val="bottom"/>
            <w:hideMark/>
          </w:tcPr>
          <w:p w14:paraId="7CAC996B" w14:textId="77777777" w:rsidR="00E27432" w:rsidRDefault="00E27432" w:rsidP="006F2C19">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Oceanology &amp; Meteorology</w:t>
            </w:r>
          </w:p>
        </w:tc>
        <w:tc>
          <w:tcPr>
            <w:tcW w:w="3920" w:type="dxa"/>
            <w:vAlign w:val="bottom"/>
            <w:hideMark/>
          </w:tcPr>
          <w:p w14:paraId="0486AA5E"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D7 Hydrographical conditions</w:t>
            </w:r>
          </w:p>
        </w:tc>
      </w:tr>
      <w:tr w:rsidR="00E27432" w14:paraId="520B49ED" w14:textId="77777777" w:rsidTr="006F2C19">
        <w:trPr>
          <w:trHeight w:val="290"/>
        </w:trPr>
        <w:tc>
          <w:tcPr>
            <w:tcW w:w="4040" w:type="dxa"/>
            <w:vAlign w:val="bottom"/>
            <w:hideMark/>
          </w:tcPr>
          <w:p w14:paraId="3A8666BB" w14:textId="77777777" w:rsidR="00E27432" w:rsidRDefault="00E27432" w:rsidP="006F2C19">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Plankton</w:t>
            </w:r>
          </w:p>
        </w:tc>
        <w:tc>
          <w:tcPr>
            <w:tcW w:w="3920" w:type="dxa"/>
            <w:vAlign w:val="bottom"/>
            <w:hideMark/>
          </w:tcPr>
          <w:p w14:paraId="511FF51D"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D1 &amp; D4 Pelagic habitats</w:t>
            </w:r>
          </w:p>
        </w:tc>
      </w:tr>
      <w:tr w:rsidR="00E27432" w14:paraId="69628981" w14:textId="77777777" w:rsidTr="006F2C19">
        <w:trPr>
          <w:trHeight w:val="290"/>
        </w:trPr>
        <w:tc>
          <w:tcPr>
            <w:tcW w:w="4040" w:type="dxa"/>
            <w:vAlign w:val="bottom"/>
            <w:hideMark/>
          </w:tcPr>
          <w:p w14:paraId="161FF49F" w14:textId="77777777" w:rsidR="00E27432" w:rsidRDefault="00E27432" w:rsidP="006F2C19">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Seashore and seabed</w:t>
            </w:r>
          </w:p>
        </w:tc>
        <w:tc>
          <w:tcPr>
            <w:tcW w:w="3920" w:type="dxa"/>
            <w:vAlign w:val="bottom"/>
            <w:hideMark/>
          </w:tcPr>
          <w:p w14:paraId="62F84456"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D1 &amp; D6 Benthic habitats; also D4</w:t>
            </w:r>
          </w:p>
        </w:tc>
      </w:tr>
      <w:tr w:rsidR="00E27432" w14:paraId="30EEFB1D" w14:textId="77777777" w:rsidTr="006F2C19">
        <w:trPr>
          <w:trHeight w:val="290"/>
        </w:trPr>
        <w:tc>
          <w:tcPr>
            <w:tcW w:w="4040" w:type="dxa"/>
            <w:vAlign w:val="bottom"/>
            <w:hideMark/>
          </w:tcPr>
          <w:p w14:paraId="04421A25" w14:textId="77777777" w:rsidR="00E27432" w:rsidRDefault="00E27432" w:rsidP="006F2C19">
            <w:pPr>
              <w:rPr>
                <w:rFonts w:ascii="Calibri" w:eastAsia="Times New Roman" w:hAnsi="Calibri" w:cs="Calibri"/>
                <w:i/>
                <w:iCs/>
                <w:color w:val="000000"/>
                <w:kern w:val="0"/>
                <w:lang w:eastAsia="en-GB"/>
                <w14:ligatures w14:val="none"/>
              </w:rPr>
            </w:pPr>
          </w:p>
        </w:tc>
        <w:tc>
          <w:tcPr>
            <w:tcW w:w="3920" w:type="dxa"/>
            <w:vAlign w:val="bottom"/>
            <w:hideMark/>
          </w:tcPr>
          <w:p w14:paraId="76F1AFB7"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D2 Non-indigenous species</w:t>
            </w:r>
          </w:p>
        </w:tc>
      </w:tr>
      <w:tr w:rsidR="00E27432" w14:paraId="0733A96F" w14:textId="77777777" w:rsidTr="006F2C19">
        <w:trPr>
          <w:trHeight w:val="580"/>
        </w:trPr>
        <w:tc>
          <w:tcPr>
            <w:tcW w:w="4040" w:type="dxa"/>
            <w:vAlign w:val="bottom"/>
            <w:hideMark/>
          </w:tcPr>
          <w:p w14:paraId="5B245649" w14:textId="77777777" w:rsidR="00E27432" w:rsidRDefault="00E27432" w:rsidP="006F2C19">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Fish &amp; turtles</w:t>
            </w:r>
          </w:p>
        </w:tc>
        <w:tc>
          <w:tcPr>
            <w:tcW w:w="3920" w:type="dxa"/>
            <w:vAlign w:val="bottom"/>
            <w:hideMark/>
          </w:tcPr>
          <w:p w14:paraId="1C0F04B1"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D1 &amp; D4 – Non-commercial fish – [turtles may end up as part of pelagic habitats]</w:t>
            </w:r>
          </w:p>
        </w:tc>
      </w:tr>
      <w:tr w:rsidR="00E27432" w14:paraId="29ADECBA" w14:textId="77777777" w:rsidTr="006F2C19">
        <w:trPr>
          <w:trHeight w:val="290"/>
        </w:trPr>
        <w:tc>
          <w:tcPr>
            <w:tcW w:w="4040" w:type="dxa"/>
            <w:vAlign w:val="bottom"/>
            <w:hideMark/>
          </w:tcPr>
          <w:p w14:paraId="63F7C477" w14:textId="77777777" w:rsidR="00E27432" w:rsidRDefault="00E27432" w:rsidP="006F2C19">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Coastal &amp; Marine birds</w:t>
            </w:r>
          </w:p>
        </w:tc>
        <w:tc>
          <w:tcPr>
            <w:tcW w:w="3920" w:type="dxa"/>
            <w:vAlign w:val="bottom"/>
            <w:hideMark/>
          </w:tcPr>
          <w:p w14:paraId="3338EB76"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D1 &amp; D4 Birds</w:t>
            </w:r>
          </w:p>
        </w:tc>
      </w:tr>
      <w:tr w:rsidR="00E27432" w14:paraId="56C027B8" w14:textId="77777777" w:rsidTr="006F2C19">
        <w:trPr>
          <w:trHeight w:val="290"/>
        </w:trPr>
        <w:tc>
          <w:tcPr>
            <w:tcW w:w="4040" w:type="dxa"/>
            <w:vAlign w:val="bottom"/>
            <w:hideMark/>
          </w:tcPr>
          <w:p w14:paraId="105F73C4" w14:textId="77777777" w:rsidR="00E27432" w:rsidRDefault="00E27432" w:rsidP="006F2C19">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Seals </w:t>
            </w:r>
          </w:p>
        </w:tc>
        <w:tc>
          <w:tcPr>
            <w:tcW w:w="3920" w:type="dxa"/>
            <w:vAlign w:val="bottom"/>
            <w:hideMark/>
          </w:tcPr>
          <w:p w14:paraId="38E8D1AA"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D1 &amp; D4 Seals</w:t>
            </w:r>
          </w:p>
        </w:tc>
      </w:tr>
      <w:tr w:rsidR="00E27432" w14:paraId="5D890345" w14:textId="77777777" w:rsidTr="006F2C19">
        <w:trPr>
          <w:trHeight w:val="290"/>
        </w:trPr>
        <w:tc>
          <w:tcPr>
            <w:tcW w:w="4040" w:type="dxa"/>
            <w:vAlign w:val="bottom"/>
            <w:hideMark/>
          </w:tcPr>
          <w:p w14:paraId="24C0AA31" w14:textId="77777777" w:rsidR="00E27432" w:rsidRDefault="00E27432" w:rsidP="006F2C19">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Cetaceans</w:t>
            </w:r>
          </w:p>
        </w:tc>
        <w:tc>
          <w:tcPr>
            <w:tcW w:w="3920" w:type="dxa"/>
            <w:vAlign w:val="bottom"/>
            <w:hideMark/>
          </w:tcPr>
          <w:p w14:paraId="0E4DE64E"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D1 &amp; D4 Cetaceans</w:t>
            </w:r>
          </w:p>
        </w:tc>
      </w:tr>
      <w:tr w:rsidR="00E27432" w14:paraId="35A9740F" w14:textId="77777777" w:rsidTr="006F2C19">
        <w:trPr>
          <w:trHeight w:val="290"/>
        </w:trPr>
        <w:tc>
          <w:tcPr>
            <w:tcW w:w="4040" w:type="dxa"/>
            <w:vAlign w:val="bottom"/>
            <w:hideMark/>
          </w:tcPr>
          <w:p w14:paraId="6C4F4C19" w14:textId="77777777" w:rsidR="00E27432" w:rsidRDefault="00E27432" w:rsidP="006F2C19">
            <w:pPr>
              <w:rPr>
                <w:rFonts w:ascii="Calibri" w:eastAsia="Times New Roman" w:hAnsi="Calibri" w:cs="Calibri"/>
                <w:b/>
                <w:bCs/>
                <w:color w:val="000000"/>
                <w:kern w:val="0"/>
                <w:lang w:eastAsia="en-GB"/>
                <w14:ligatures w14:val="none"/>
              </w:rPr>
            </w:pPr>
            <w:r>
              <w:rPr>
                <w:rFonts w:ascii="Calibri" w:eastAsia="Times New Roman" w:hAnsi="Calibri" w:cs="Calibri"/>
                <w:b/>
                <w:bCs/>
                <w:color w:val="000000"/>
                <w:kern w:val="0"/>
                <w:lang w:eastAsia="en-GB"/>
                <w14:ligatures w14:val="none"/>
              </w:rPr>
              <w:t>Management categories</w:t>
            </w:r>
          </w:p>
        </w:tc>
        <w:tc>
          <w:tcPr>
            <w:tcW w:w="3920" w:type="dxa"/>
            <w:vAlign w:val="bottom"/>
            <w:hideMark/>
          </w:tcPr>
          <w:p w14:paraId="392759B6" w14:textId="77777777" w:rsidR="00E27432" w:rsidRDefault="00E27432" w:rsidP="006F2C19">
            <w:pPr>
              <w:rPr>
                <w:rFonts w:ascii="Calibri" w:eastAsia="Times New Roman" w:hAnsi="Calibri" w:cs="Calibri"/>
                <w:b/>
                <w:bCs/>
                <w:color w:val="000000"/>
                <w:kern w:val="0"/>
                <w:lang w:eastAsia="en-GB"/>
                <w14:ligatures w14:val="none"/>
              </w:rPr>
            </w:pPr>
            <w:r>
              <w:rPr>
                <w:rFonts w:ascii="Calibri" w:eastAsia="Times New Roman" w:hAnsi="Calibri" w:cs="Calibri"/>
                <w:b/>
                <w:bCs/>
                <w:i/>
                <w:iCs/>
                <w:color w:val="000000"/>
                <w:kern w:val="0"/>
                <w:lang w:eastAsia="en-GB"/>
                <w14:ligatures w14:val="none"/>
              </w:rPr>
              <w:t>Policy Response categories</w:t>
            </w:r>
          </w:p>
        </w:tc>
      </w:tr>
      <w:tr w:rsidR="00E27432" w14:paraId="003729F5" w14:textId="77777777" w:rsidTr="006F2C19">
        <w:trPr>
          <w:trHeight w:val="290"/>
        </w:trPr>
        <w:tc>
          <w:tcPr>
            <w:tcW w:w="4040" w:type="dxa"/>
            <w:vAlign w:val="bottom"/>
            <w:hideMark/>
          </w:tcPr>
          <w:p w14:paraId="40D62E3A" w14:textId="77777777" w:rsidR="00E27432" w:rsidRDefault="00E27432" w:rsidP="006F2C19">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Marine planning</w:t>
            </w:r>
          </w:p>
        </w:tc>
        <w:tc>
          <w:tcPr>
            <w:tcW w:w="3920" w:type="dxa"/>
            <w:vAlign w:val="bottom"/>
            <w:hideMark/>
          </w:tcPr>
          <w:p w14:paraId="73B84B8C" w14:textId="77777777" w:rsidR="00E27432" w:rsidRDefault="00E27432" w:rsidP="006F2C19">
            <w:pPr>
              <w:rPr>
                <w:rFonts w:ascii="Calibri" w:eastAsia="Times New Roman" w:hAnsi="Calibri" w:cs="Calibri"/>
                <w:color w:val="000000"/>
                <w:kern w:val="0"/>
                <w:lang w:eastAsia="en-GB"/>
                <w14:ligatures w14:val="none"/>
              </w:rPr>
            </w:pPr>
          </w:p>
        </w:tc>
      </w:tr>
      <w:tr w:rsidR="00E27432" w14:paraId="52B690B4" w14:textId="77777777" w:rsidTr="006F2C19">
        <w:trPr>
          <w:trHeight w:val="580"/>
        </w:trPr>
        <w:tc>
          <w:tcPr>
            <w:tcW w:w="4040" w:type="dxa"/>
            <w:vAlign w:val="bottom"/>
            <w:hideMark/>
          </w:tcPr>
          <w:p w14:paraId="5F51454A" w14:textId="77777777" w:rsidR="00E27432" w:rsidRDefault="00E27432" w:rsidP="006F2C19">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Marine Protected Areas &amp; Recovery &amp; Restoration</w:t>
            </w:r>
          </w:p>
        </w:tc>
        <w:tc>
          <w:tcPr>
            <w:tcW w:w="3920" w:type="dxa"/>
            <w:vAlign w:val="bottom"/>
            <w:hideMark/>
          </w:tcPr>
          <w:p w14:paraId="4BDC04F2"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MPAs are policy responses rather than descriptors</w:t>
            </w:r>
          </w:p>
        </w:tc>
      </w:tr>
      <w:tr w:rsidR="00E27432" w14:paraId="15837989" w14:textId="77777777" w:rsidTr="006F2C19">
        <w:trPr>
          <w:trHeight w:val="290"/>
        </w:trPr>
        <w:tc>
          <w:tcPr>
            <w:tcW w:w="4040" w:type="dxa"/>
            <w:vAlign w:val="bottom"/>
            <w:hideMark/>
          </w:tcPr>
          <w:p w14:paraId="40DA2C99" w14:textId="77777777" w:rsidR="00E27432" w:rsidRDefault="00E27432" w:rsidP="006F2C19">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Fisheries </w:t>
            </w:r>
          </w:p>
        </w:tc>
        <w:tc>
          <w:tcPr>
            <w:tcW w:w="3920" w:type="dxa"/>
            <w:vAlign w:val="bottom"/>
            <w:hideMark/>
          </w:tcPr>
          <w:p w14:paraId="0CEDAFF1"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D3 Commercial fish</w:t>
            </w:r>
          </w:p>
        </w:tc>
      </w:tr>
      <w:tr w:rsidR="00E27432" w14:paraId="603691EE" w14:textId="77777777" w:rsidTr="006F2C19">
        <w:trPr>
          <w:trHeight w:val="290"/>
        </w:trPr>
        <w:tc>
          <w:tcPr>
            <w:tcW w:w="4040" w:type="dxa"/>
            <w:vAlign w:val="bottom"/>
            <w:hideMark/>
          </w:tcPr>
          <w:p w14:paraId="6FDA2D18" w14:textId="77777777" w:rsidR="00E27432" w:rsidRDefault="00E27432" w:rsidP="006F2C19">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Water Quality </w:t>
            </w:r>
          </w:p>
        </w:tc>
        <w:tc>
          <w:tcPr>
            <w:tcW w:w="3920" w:type="dxa"/>
            <w:vAlign w:val="bottom"/>
            <w:hideMark/>
          </w:tcPr>
          <w:p w14:paraId="2000F7FE"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D5 Eutrophication</w:t>
            </w:r>
          </w:p>
        </w:tc>
      </w:tr>
      <w:tr w:rsidR="00E27432" w14:paraId="0ED3E943" w14:textId="77777777" w:rsidTr="006F2C19">
        <w:trPr>
          <w:trHeight w:val="580"/>
        </w:trPr>
        <w:tc>
          <w:tcPr>
            <w:tcW w:w="4040" w:type="dxa"/>
            <w:vAlign w:val="bottom"/>
            <w:hideMark/>
          </w:tcPr>
          <w:p w14:paraId="28893C51" w14:textId="77777777" w:rsidR="00E27432" w:rsidRDefault="00E27432" w:rsidP="006F2C19">
            <w:pPr>
              <w:rPr>
                <w:rFonts w:ascii="Calibri" w:eastAsia="Times New Roman" w:hAnsi="Calibri" w:cs="Calibri"/>
                <w:i/>
                <w:iCs/>
                <w:color w:val="000000"/>
                <w:kern w:val="0"/>
                <w:lang w:eastAsia="en-GB"/>
                <w14:ligatures w14:val="none"/>
              </w:rPr>
            </w:pPr>
          </w:p>
        </w:tc>
        <w:tc>
          <w:tcPr>
            <w:tcW w:w="3920" w:type="dxa"/>
            <w:vAlign w:val="bottom"/>
            <w:hideMark/>
          </w:tcPr>
          <w:p w14:paraId="33DBB5A2"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Overlap with Pelagic Habitats</w:t>
            </w:r>
          </w:p>
        </w:tc>
      </w:tr>
      <w:tr w:rsidR="00E27432" w14:paraId="46A190B0" w14:textId="77777777" w:rsidTr="006F2C19">
        <w:trPr>
          <w:trHeight w:val="290"/>
        </w:trPr>
        <w:tc>
          <w:tcPr>
            <w:tcW w:w="4040" w:type="dxa"/>
            <w:vAlign w:val="bottom"/>
            <w:hideMark/>
          </w:tcPr>
          <w:p w14:paraId="72A867E8" w14:textId="77777777" w:rsidR="00E27432" w:rsidRDefault="00E27432" w:rsidP="006F2C19">
            <w:pPr>
              <w:rPr>
                <w:rFonts w:ascii="Calibri" w:eastAsia="Times New Roman" w:hAnsi="Calibri" w:cs="Calibri"/>
                <w:i/>
                <w:iCs/>
                <w:color w:val="000000"/>
                <w:kern w:val="0"/>
                <w:sz w:val="20"/>
                <w:szCs w:val="20"/>
                <w:lang w:eastAsia="en-GB"/>
                <w14:ligatures w14:val="none"/>
              </w:rPr>
            </w:pPr>
            <w:r>
              <w:rPr>
                <w:rFonts w:ascii="Calibri" w:eastAsia="Times New Roman" w:hAnsi="Calibri" w:cs="Calibri"/>
                <w:i/>
                <w:iCs/>
                <w:color w:val="000000"/>
                <w:kern w:val="0"/>
                <w:sz w:val="20"/>
                <w:szCs w:val="20"/>
                <w:lang w:eastAsia="en-GB"/>
                <w14:ligatures w14:val="none"/>
              </w:rPr>
              <w:t>Mainly coastal e.g. sewage</w:t>
            </w:r>
          </w:p>
        </w:tc>
        <w:tc>
          <w:tcPr>
            <w:tcW w:w="3920" w:type="dxa"/>
            <w:vAlign w:val="bottom"/>
            <w:hideMark/>
          </w:tcPr>
          <w:p w14:paraId="41A734CE"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D8 Contaminants</w:t>
            </w:r>
          </w:p>
        </w:tc>
      </w:tr>
      <w:tr w:rsidR="00E27432" w14:paraId="28A1528A" w14:textId="77777777" w:rsidTr="006F2C19">
        <w:trPr>
          <w:trHeight w:val="290"/>
        </w:trPr>
        <w:tc>
          <w:tcPr>
            <w:tcW w:w="4040" w:type="dxa"/>
            <w:vAlign w:val="bottom"/>
            <w:hideMark/>
          </w:tcPr>
          <w:p w14:paraId="3F387F36" w14:textId="77777777" w:rsidR="00E27432" w:rsidRDefault="00E27432" w:rsidP="006F2C19">
            <w:pPr>
              <w:rPr>
                <w:rFonts w:ascii="Calibri" w:eastAsia="Times New Roman" w:hAnsi="Calibri" w:cs="Calibri"/>
                <w:i/>
                <w:iCs/>
                <w:color w:val="000000"/>
                <w:kern w:val="0"/>
                <w:lang w:eastAsia="en-GB"/>
                <w14:ligatures w14:val="none"/>
              </w:rPr>
            </w:pPr>
          </w:p>
        </w:tc>
        <w:tc>
          <w:tcPr>
            <w:tcW w:w="3920" w:type="dxa"/>
            <w:vAlign w:val="bottom"/>
            <w:hideMark/>
          </w:tcPr>
          <w:p w14:paraId="75751B32"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 xml:space="preserve">D9 Contaminants in seafood </w:t>
            </w:r>
          </w:p>
        </w:tc>
      </w:tr>
      <w:tr w:rsidR="00E27432" w14:paraId="35D0CC6E" w14:textId="77777777" w:rsidTr="006F2C19">
        <w:trPr>
          <w:trHeight w:val="290"/>
        </w:trPr>
        <w:tc>
          <w:tcPr>
            <w:tcW w:w="4040" w:type="dxa"/>
            <w:vAlign w:val="bottom"/>
            <w:hideMark/>
          </w:tcPr>
          <w:p w14:paraId="4FE837E5" w14:textId="77777777" w:rsidR="00E27432" w:rsidRDefault="00E27432" w:rsidP="006F2C19">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Plastics pollution</w:t>
            </w:r>
          </w:p>
        </w:tc>
        <w:tc>
          <w:tcPr>
            <w:tcW w:w="3920" w:type="dxa"/>
            <w:vAlign w:val="bottom"/>
            <w:hideMark/>
          </w:tcPr>
          <w:p w14:paraId="1AB53C23"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D10 Marine litter</w:t>
            </w:r>
          </w:p>
        </w:tc>
      </w:tr>
      <w:tr w:rsidR="00E27432" w14:paraId="78DDC114" w14:textId="77777777" w:rsidTr="006F2C19">
        <w:trPr>
          <w:trHeight w:val="290"/>
        </w:trPr>
        <w:tc>
          <w:tcPr>
            <w:tcW w:w="4040" w:type="dxa"/>
            <w:vAlign w:val="bottom"/>
            <w:hideMark/>
          </w:tcPr>
          <w:p w14:paraId="263F56E7"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Not covered</w:t>
            </w:r>
          </w:p>
        </w:tc>
        <w:tc>
          <w:tcPr>
            <w:tcW w:w="3920" w:type="dxa"/>
            <w:vAlign w:val="bottom"/>
            <w:hideMark/>
          </w:tcPr>
          <w:p w14:paraId="66F5A592" w14:textId="77777777" w:rsidR="00E27432" w:rsidRDefault="00E27432" w:rsidP="006F2C19">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D11 Underwater Noise</w:t>
            </w:r>
          </w:p>
        </w:tc>
      </w:tr>
    </w:tbl>
    <w:p w14:paraId="2D6731F5" w14:textId="77777777" w:rsidR="00E82907" w:rsidRDefault="00E82907"/>
    <w:sectPr w:rsidR="00E8290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C05A" w14:textId="77777777" w:rsidR="0021713B" w:rsidRDefault="0021713B" w:rsidP="00E86768">
      <w:r>
        <w:separator/>
      </w:r>
    </w:p>
  </w:endnote>
  <w:endnote w:type="continuationSeparator" w:id="0">
    <w:p w14:paraId="382BE789" w14:textId="77777777" w:rsidR="0021713B" w:rsidRDefault="0021713B" w:rsidP="00E8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96487"/>
      <w:docPartObj>
        <w:docPartGallery w:val="Page Numbers (Bottom of Page)"/>
        <w:docPartUnique/>
      </w:docPartObj>
    </w:sdtPr>
    <w:sdtEndPr>
      <w:rPr>
        <w:noProof/>
      </w:rPr>
    </w:sdtEndPr>
    <w:sdtContent>
      <w:p w14:paraId="2822F26F" w14:textId="67D5BAFE" w:rsidR="00E86768" w:rsidRDefault="00E86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3A038D" w14:textId="77777777" w:rsidR="00E86768" w:rsidRDefault="00E8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75EC" w14:textId="77777777" w:rsidR="0021713B" w:rsidRDefault="0021713B" w:rsidP="00E86768">
      <w:r>
        <w:separator/>
      </w:r>
    </w:p>
  </w:footnote>
  <w:footnote w:type="continuationSeparator" w:id="0">
    <w:p w14:paraId="701B7A20" w14:textId="77777777" w:rsidR="0021713B" w:rsidRDefault="0021713B" w:rsidP="00E86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848"/>
    <w:multiLevelType w:val="hybridMultilevel"/>
    <w:tmpl w:val="34E0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6322C"/>
    <w:multiLevelType w:val="hybridMultilevel"/>
    <w:tmpl w:val="0508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12CB9"/>
    <w:multiLevelType w:val="hybridMultilevel"/>
    <w:tmpl w:val="2B8E3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A75B90"/>
    <w:multiLevelType w:val="hybridMultilevel"/>
    <w:tmpl w:val="BA26CB5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F79F0"/>
    <w:multiLevelType w:val="hybridMultilevel"/>
    <w:tmpl w:val="9E103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9856B64"/>
    <w:multiLevelType w:val="hybridMultilevel"/>
    <w:tmpl w:val="3D94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7190F"/>
    <w:multiLevelType w:val="hybridMultilevel"/>
    <w:tmpl w:val="FCCE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00750">
    <w:abstractNumId w:val="6"/>
  </w:num>
  <w:num w:numId="2" w16cid:durableId="808136906">
    <w:abstractNumId w:val="1"/>
  </w:num>
  <w:num w:numId="3" w16cid:durableId="734279190">
    <w:abstractNumId w:val="2"/>
  </w:num>
  <w:num w:numId="4" w16cid:durableId="1822892252">
    <w:abstractNumId w:val="3"/>
  </w:num>
  <w:num w:numId="5" w16cid:durableId="87233246">
    <w:abstractNumId w:val="5"/>
  </w:num>
  <w:num w:numId="6" w16cid:durableId="250889886">
    <w:abstractNumId w:val="0"/>
  </w:num>
  <w:num w:numId="7" w16cid:durableId="21467776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CF"/>
    <w:rsid w:val="00076916"/>
    <w:rsid w:val="000C26E0"/>
    <w:rsid w:val="000D17CF"/>
    <w:rsid w:val="000F605D"/>
    <w:rsid w:val="001D5E67"/>
    <w:rsid w:val="001F10E3"/>
    <w:rsid w:val="0021713B"/>
    <w:rsid w:val="0030701A"/>
    <w:rsid w:val="00362DBB"/>
    <w:rsid w:val="00402EE8"/>
    <w:rsid w:val="00416192"/>
    <w:rsid w:val="0052088E"/>
    <w:rsid w:val="006248D7"/>
    <w:rsid w:val="00637181"/>
    <w:rsid w:val="006B3C90"/>
    <w:rsid w:val="006C42ED"/>
    <w:rsid w:val="0079258B"/>
    <w:rsid w:val="00883C5B"/>
    <w:rsid w:val="008966F8"/>
    <w:rsid w:val="008D48FD"/>
    <w:rsid w:val="009313A7"/>
    <w:rsid w:val="009669BA"/>
    <w:rsid w:val="00A05D39"/>
    <w:rsid w:val="00A44EE4"/>
    <w:rsid w:val="00A45A53"/>
    <w:rsid w:val="00A72D73"/>
    <w:rsid w:val="00AC5658"/>
    <w:rsid w:val="00B76862"/>
    <w:rsid w:val="00B8183C"/>
    <w:rsid w:val="00B83EEF"/>
    <w:rsid w:val="00B97F03"/>
    <w:rsid w:val="00BA4FCA"/>
    <w:rsid w:val="00CB79B2"/>
    <w:rsid w:val="00CF2473"/>
    <w:rsid w:val="00D1218D"/>
    <w:rsid w:val="00D37BB1"/>
    <w:rsid w:val="00D437EB"/>
    <w:rsid w:val="00DF1F98"/>
    <w:rsid w:val="00DF34B7"/>
    <w:rsid w:val="00E27432"/>
    <w:rsid w:val="00E82907"/>
    <w:rsid w:val="00E86768"/>
    <w:rsid w:val="00F631A9"/>
    <w:rsid w:val="00FC3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31C3"/>
  <w15:chartTrackingRefBased/>
  <w15:docId w15:val="{E49045E8-2AB6-4281-9650-31943261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Bullet 1,Numbered Para 1,List Paragraph12,Bullet Points,Bullet Style,MAIN CONTENT,List Paragraph Char Char Char,Indicator Text,List Paragraph1,No Spacing1,F5 List Paragraph,Colorful List - Accent 11,Normal numbered,List Paragraph2"/>
    <w:basedOn w:val="Normal"/>
    <w:link w:val="ListParagraphChar"/>
    <w:uiPriority w:val="34"/>
    <w:qFormat/>
    <w:rsid w:val="00362DBB"/>
    <w:pPr>
      <w:ind w:left="720"/>
      <w:contextualSpacing/>
    </w:pPr>
  </w:style>
  <w:style w:type="character" w:styleId="Hyperlink">
    <w:name w:val="Hyperlink"/>
    <w:basedOn w:val="DefaultParagraphFont"/>
    <w:uiPriority w:val="99"/>
    <w:unhideWhenUsed/>
    <w:rsid w:val="00362DBB"/>
    <w:rPr>
      <w:color w:val="0563C1" w:themeColor="hyperlink"/>
      <w:u w:val="single"/>
    </w:rPr>
  </w:style>
  <w:style w:type="character" w:customStyle="1" w:styleId="ListParagraphChar">
    <w:name w:val="List Paragraph Char"/>
    <w:aliases w:val="Dot pt Char,Bullet 1 Char,Numbered Para 1 Char,List Paragraph12 Char,Bullet Points Char,Bullet Style Char,MAIN CONTENT Char,List Paragraph Char Char Char Char,Indicator Text Char,List Paragraph1 Char,No Spacing1 Char"/>
    <w:basedOn w:val="DefaultParagraphFont"/>
    <w:link w:val="ListParagraph"/>
    <w:uiPriority w:val="34"/>
    <w:locked/>
    <w:rsid w:val="00362DBB"/>
  </w:style>
  <w:style w:type="character" w:customStyle="1" w:styleId="normaltextrun">
    <w:name w:val="normaltextrun"/>
    <w:basedOn w:val="DefaultParagraphFont"/>
    <w:rsid w:val="00D37BB1"/>
  </w:style>
  <w:style w:type="character" w:styleId="UnresolvedMention">
    <w:name w:val="Unresolved Mention"/>
    <w:basedOn w:val="DefaultParagraphFont"/>
    <w:uiPriority w:val="99"/>
    <w:semiHidden/>
    <w:unhideWhenUsed/>
    <w:rsid w:val="0030701A"/>
    <w:rPr>
      <w:color w:val="605E5C"/>
      <w:shd w:val="clear" w:color="auto" w:fill="E1DFDD"/>
    </w:rPr>
  </w:style>
  <w:style w:type="character" w:styleId="Strong">
    <w:name w:val="Strong"/>
    <w:basedOn w:val="DefaultParagraphFont"/>
    <w:uiPriority w:val="22"/>
    <w:qFormat/>
    <w:rsid w:val="00BA4FCA"/>
    <w:rPr>
      <w:b/>
      <w:bCs/>
    </w:rPr>
  </w:style>
  <w:style w:type="paragraph" w:styleId="Header">
    <w:name w:val="header"/>
    <w:basedOn w:val="Normal"/>
    <w:link w:val="HeaderChar"/>
    <w:uiPriority w:val="99"/>
    <w:unhideWhenUsed/>
    <w:rsid w:val="00E86768"/>
    <w:pPr>
      <w:tabs>
        <w:tab w:val="center" w:pos="4513"/>
        <w:tab w:val="right" w:pos="9026"/>
      </w:tabs>
    </w:pPr>
  </w:style>
  <w:style w:type="character" w:customStyle="1" w:styleId="HeaderChar">
    <w:name w:val="Header Char"/>
    <w:basedOn w:val="DefaultParagraphFont"/>
    <w:link w:val="Header"/>
    <w:uiPriority w:val="99"/>
    <w:rsid w:val="00E86768"/>
  </w:style>
  <w:style w:type="paragraph" w:styleId="Footer">
    <w:name w:val="footer"/>
    <w:basedOn w:val="Normal"/>
    <w:link w:val="FooterChar"/>
    <w:uiPriority w:val="99"/>
    <w:unhideWhenUsed/>
    <w:rsid w:val="00E86768"/>
    <w:pPr>
      <w:tabs>
        <w:tab w:val="center" w:pos="4513"/>
        <w:tab w:val="right" w:pos="9026"/>
      </w:tabs>
    </w:pPr>
  </w:style>
  <w:style w:type="character" w:customStyle="1" w:styleId="FooterChar">
    <w:name w:val="Footer Char"/>
    <w:basedOn w:val="DefaultParagraphFont"/>
    <w:link w:val="Footer"/>
    <w:uiPriority w:val="99"/>
    <w:rsid w:val="00E86768"/>
  </w:style>
  <w:style w:type="paragraph" w:styleId="Revision">
    <w:name w:val="Revision"/>
    <w:hidden/>
    <w:uiPriority w:val="99"/>
    <w:semiHidden/>
    <w:rsid w:val="00076916"/>
  </w:style>
  <w:style w:type="character" w:styleId="CommentReference">
    <w:name w:val="annotation reference"/>
    <w:basedOn w:val="DefaultParagraphFont"/>
    <w:uiPriority w:val="99"/>
    <w:semiHidden/>
    <w:unhideWhenUsed/>
    <w:rsid w:val="00A45A53"/>
    <w:rPr>
      <w:sz w:val="16"/>
      <w:szCs w:val="16"/>
    </w:rPr>
  </w:style>
  <w:style w:type="paragraph" w:styleId="CommentText">
    <w:name w:val="annotation text"/>
    <w:basedOn w:val="Normal"/>
    <w:link w:val="CommentTextChar"/>
    <w:uiPriority w:val="99"/>
    <w:semiHidden/>
    <w:unhideWhenUsed/>
    <w:rsid w:val="00A45A53"/>
    <w:rPr>
      <w:sz w:val="20"/>
      <w:szCs w:val="20"/>
    </w:rPr>
  </w:style>
  <w:style w:type="character" w:customStyle="1" w:styleId="CommentTextChar">
    <w:name w:val="Comment Text Char"/>
    <w:basedOn w:val="DefaultParagraphFont"/>
    <w:link w:val="CommentText"/>
    <w:uiPriority w:val="99"/>
    <w:semiHidden/>
    <w:rsid w:val="00A45A53"/>
    <w:rPr>
      <w:sz w:val="20"/>
      <w:szCs w:val="20"/>
    </w:rPr>
  </w:style>
  <w:style w:type="paragraph" w:styleId="CommentSubject">
    <w:name w:val="annotation subject"/>
    <w:basedOn w:val="CommentText"/>
    <w:next w:val="CommentText"/>
    <w:link w:val="CommentSubjectChar"/>
    <w:uiPriority w:val="99"/>
    <w:semiHidden/>
    <w:unhideWhenUsed/>
    <w:rsid w:val="00A45A53"/>
    <w:rPr>
      <w:b/>
      <w:bCs/>
    </w:rPr>
  </w:style>
  <w:style w:type="character" w:customStyle="1" w:styleId="CommentSubjectChar">
    <w:name w:val="Comment Subject Char"/>
    <w:basedOn w:val="CommentTextChar"/>
    <w:link w:val="CommentSubject"/>
    <w:uiPriority w:val="99"/>
    <w:semiHidden/>
    <w:rsid w:val="00A45A53"/>
    <w:rPr>
      <w:b/>
      <w:bCs/>
      <w:sz w:val="20"/>
      <w:szCs w:val="20"/>
    </w:rPr>
  </w:style>
  <w:style w:type="character" w:styleId="FollowedHyperlink">
    <w:name w:val="FollowedHyperlink"/>
    <w:basedOn w:val="DefaultParagraphFont"/>
    <w:uiPriority w:val="99"/>
    <w:semiHidden/>
    <w:unhideWhenUsed/>
    <w:rsid w:val="00D12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83603">
      <w:bodyDiv w:val="1"/>
      <w:marLeft w:val="0"/>
      <w:marRight w:val="0"/>
      <w:marTop w:val="0"/>
      <w:marBottom w:val="0"/>
      <w:divBdr>
        <w:top w:val="none" w:sz="0" w:space="0" w:color="auto"/>
        <w:left w:val="none" w:sz="0" w:space="0" w:color="auto"/>
        <w:bottom w:val="none" w:sz="0" w:space="0" w:color="auto"/>
        <w:right w:val="none" w:sz="0" w:space="0" w:color="auto"/>
      </w:divBdr>
    </w:div>
    <w:div w:id="1034581035">
      <w:bodyDiv w:val="1"/>
      <w:marLeft w:val="0"/>
      <w:marRight w:val="0"/>
      <w:marTop w:val="0"/>
      <w:marBottom w:val="0"/>
      <w:divBdr>
        <w:top w:val="none" w:sz="0" w:space="0" w:color="auto"/>
        <w:left w:val="none" w:sz="0" w:space="0" w:color="auto"/>
        <w:bottom w:val="none" w:sz="0" w:space="0" w:color="auto"/>
        <w:right w:val="none" w:sz="0" w:space="0" w:color="auto"/>
      </w:divBdr>
    </w:div>
    <w:div w:id="1223904240">
      <w:bodyDiv w:val="1"/>
      <w:marLeft w:val="0"/>
      <w:marRight w:val="0"/>
      <w:marTop w:val="0"/>
      <w:marBottom w:val="0"/>
      <w:divBdr>
        <w:top w:val="none" w:sz="0" w:space="0" w:color="auto"/>
        <w:left w:val="none" w:sz="0" w:space="0" w:color="auto"/>
        <w:bottom w:val="none" w:sz="0" w:space="0" w:color="auto"/>
        <w:right w:val="none" w:sz="0" w:space="0" w:color="auto"/>
      </w:divBdr>
    </w:div>
    <w:div w:id="17328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brxn_NHraQ" TargetMode="External"/><Relationship Id="rId13" Type="http://schemas.openxmlformats.org/officeDocument/2006/relationships/hyperlink" Target="https://www.youtube.com/channel/UCojA2OkFX0fM-oq7bVTofhQ" TargetMode="External"/><Relationship Id="rId3" Type="http://schemas.openxmlformats.org/officeDocument/2006/relationships/settings" Target="settings.xml"/><Relationship Id="rId7" Type="http://schemas.openxmlformats.org/officeDocument/2006/relationships/hyperlink" Target="https://youtu.be/8PbHayStcYg" TargetMode="External"/><Relationship Id="rId12" Type="http://schemas.openxmlformats.org/officeDocument/2006/relationships/hyperlink" Target="http://swmecosystems.co.uk/annual-repor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sv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mecosystems.co.uk/wp-content/uploads/2022/08/Final-The-SWME-Model-PAPER-V2-August-202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Earll</dc:creator>
  <cp:keywords/>
  <dc:description/>
  <cp:lastModifiedBy>Bob Earll</cp:lastModifiedBy>
  <cp:revision>15</cp:revision>
  <cp:lastPrinted>2023-07-03T10:25:00Z</cp:lastPrinted>
  <dcterms:created xsi:type="dcterms:W3CDTF">2023-07-10T19:16:00Z</dcterms:created>
  <dcterms:modified xsi:type="dcterms:W3CDTF">2023-08-30T10:20:00Z</dcterms:modified>
</cp:coreProperties>
</file>